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D2" w:rsidRDefault="004E08D2" w:rsidP="00093D04">
      <w:pPr>
        <w:rPr>
          <w:b/>
          <w:sz w:val="28"/>
          <w:szCs w:val="28"/>
        </w:rPr>
      </w:pPr>
      <w:r>
        <w:rPr>
          <w:b/>
          <w:noProof/>
          <w:sz w:val="28"/>
          <w:szCs w:val="28"/>
        </w:rPr>
        <w:drawing>
          <wp:anchor distT="0" distB="0" distL="114300" distR="114300" simplePos="0" relativeHeight="251658240" behindDoc="0" locked="0" layoutInCell="1" allowOverlap="1" wp14:anchorId="7ADF385D" wp14:editId="60823EB2">
            <wp:simplePos x="0" y="0"/>
            <wp:positionH relativeFrom="margin">
              <wp:align>right</wp:align>
            </wp:positionH>
            <wp:positionV relativeFrom="paragraph">
              <wp:posOffset>-464820</wp:posOffset>
            </wp:positionV>
            <wp:extent cx="6858635" cy="1603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635" cy="1603375"/>
                    </a:xfrm>
                    <a:prstGeom prst="rect">
                      <a:avLst/>
                    </a:prstGeom>
                    <a:noFill/>
                  </pic:spPr>
                </pic:pic>
              </a:graphicData>
            </a:graphic>
          </wp:anchor>
        </w:drawing>
      </w:r>
    </w:p>
    <w:p w:rsidR="004E08D2" w:rsidRDefault="004E08D2" w:rsidP="00093D04">
      <w:pPr>
        <w:rPr>
          <w:b/>
          <w:sz w:val="28"/>
          <w:szCs w:val="28"/>
        </w:rPr>
      </w:pPr>
    </w:p>
    <w:p w:rsidR="00093D04" w:rsidRDefault="00093D04" w:rsidP="00093D04">
      <w:pPr>
        <w:rPr>
          <w:b/>
          <w:sz w:val="28"/>
          <w:szCs w:val="28"/>
        </w:rPr>
      </w:pPr>
    </w:p>
    <w:p w:rsidR="002C0EAD" w:rsidRPr="00484D5D" w:rsidRDefault="00093D04" w:rsidP="00093D04">
      <w:pPr>
        <w:rPr>
          <w:rFonts w:ascii="Roboto" w:hAnsi="Roboto"/>
          <w:b/>
          <w:color w:val="CFAD67"/>
          <w:sz w:val="36"/>
          <w:szCs w:val="36"/>
        </w:rPr>
      </w:pPr>
      <w:r w:rsidRPr="00484D5D">
        <w:rPr>
          <w:rFonts w:ascii="Roboto" w:hAnsi="Roboto"/>
          <w:b/>
          <w:color w:val="CFAD67"/>
          <w:sz w:val="36"/>
          <w:szCs w:val="36"/>
        </w:rPr>
        <w:t>RECAP</w:t>
      </w:r>
    </w:p>
    <w:p w:rsidR="00DA42D3" w:rsidRPr="00091EFC" w:rsidRDefault="008B0586">
      <w:pPr>
        <w:rPr>
          <w:rFonts w:ascii="Roboto" w:hAnsi="Roboto"/>
          <w:b/>
          <w:caps/>
          <w:color w:val="595959" w:themeColor="text1" w:themeTint="A6"/>
          <w:sz w:val="24"/>
          <w:szCs w:val="24"/>
        </w:rPr>
      </w:pPr>
      <w:r w:rsidRPr="00091EFC">
        <w:rPr>
          <w:rFonts w:ascii="Roboto" w:hAnsi="Roboto"/>
          <w:b/>
          <w:caps/>
          <w:color w:val="595959" w:themeColor="text1" w:themeTint="A6"/>
          <w:sz w:val="24"/>
          <w:szCs w:val="24"/>
        </w:rPr>
        <w:t>Executive Summary</w:t>
      </w:r>
    </w:p>
    <w:p w:rsidR="00934CE6" w:rsidRPr="00484D5D" w:rsidRDefault="008B0586" w:rsidP="005A21B3">
      <w:pPr>
        <w:jc w:val="both"/>
        <w:rPr>
          <w:rFonts w:ascii="Roboto" w:hAnsi="Roboto" w:cstheme="minorHAnsi"/>
          <w:color w:val="808080" w:themeColor="background1" w:themeShade="80"/>
          <w:spacing w:val="-2"/>
          <w:sz w:val="18"/>
          <w:szCs w:val="18"/>
        </w:rPr>
      </w:pPr>
      <w:bookmarkStart w:id="0" w:name="_Hlk22137694"/>
      <w:r w:rsidRPr="00484D5D">
        <w:rPr>
          <w:rFonts w:ascii="Roboto" w:hAnsi="Roboto"/>
          <w:color w:val="808080" w:themeColor="background1" w:themeShade="80"/>
          <w:sz w:val="18"/>
          <w:szCs w:val="18"/>
        </w:rPr>
        <w:t>The CFO &amp; Finance Managers Conference met July 9-</w:t>
      </w:r>
      <w:r w:rsidR="009F3210" w:rsidRPr="00484D5D">
        <w:rPr>
          <w:rFonts w:ascii="Roboto" w:hAnsi="Roboto"/>
          <w:color w:val="808080" w:themeColor="background1" w:themeShade="80"/>
          <w:sz w:val="18"/>
          <w:szCs w:val="18"/>
        </w:rPr>
        <w:t xml:space="preserve">11, 2019 in Scottsdale, Arizona. </w:t>
      </w:r>
      <w:r w:rsidR="006050DC" w:rsidRPr="00484D5D">
        <w:rPr>
          <w:rFonts w:ascii="Roboto" w:hAnsi="Roboto"/>
          <w:color w:val="808080" w:themeColor="background1" w:themeShade="80"/>
          <w:sz w:val="18"/>
          <w:szCs w:val="18"/>
        </w:rPr>
        <w:t>45 members from 39 firms</w:t>
      </w:r>
      <w:r w:rsidR="004B1B1D" w:rsidRPr="00484D5D">
        <w:rPr>
          <w:rFonts w:ascii="Roboto" w:hAnsi="Roboto"/>
          <w:color w:val="808080" w:themeColor="background1" w:themeShade="80"/>
          <w:sz w:val="18"/>
          <w:szCs w:val="18"/>
        </w:rPr>
        <w:t xml:space="preserve"> attended the conference.</w:t>
      </w:r>
      <w:r w:rsidRPr="00484D5D">
        <w:rPr>
          <w:rFonts w:ascii="Roboto" w:hAnsi="Roboto"/>
          <w:color w:val="808080" w:themeColor="background1" w:themeShade="80"/>
          <w:sz w:val="18"/>
          <w:szCs w:val="18"/>
        </w:rPr>
        <w:t xml:space="preserve"> </w:t>
      </w:r>
      <w:r w:rsidR="004B1B1D" w:rsidRPr="00484D5D">
        <w:rPr>
          <w:rFonts w:ascii="Roboto" w:hAnsi="Roboto"/>
          <w:color w:val="808080" w:themeColor="background1" w:themeShade="80"/>
          <w:sz w:val="18"/>
          <w:szCs w:val="18"/>
        </w:rPr>
        <w:t>The first day</w:t>
      </w:r>
      <w:r w:rsidR="00E43878" w:rsidRPr="00484D5D">
        <w:rPr>
          <w:rFonts w:ascii="Roboto" w:hAnsi="Roboto"/>
          <w:color w:val="808080" w:themeColor="background1" w:themeShade="80"/>
          <w:sz w:val="18"/>
          <w:szCs w:val="18"/>
        </w:rPr>
        <w:t xml:space="preserve"> of the conference was dedicated to</w:t>
      </w:r>
      <w:r w:rsidRPr="00484D5D">
        <w:rPr>
          <w:rFonts w:ascii="Roboto" w:hAnsi="Roboto"/>
          <w:color w:val="808080" w:themeColor="background1" w:themeShade="80"/>
          <w:sz w:val="18"/>
          <w:szCs w:val="18"/>
        </w:rPr>
        <w:t xml:space="preserve"> the Corporate Athlete® Performance Program led by Natalie Johnson, performance coach at Johnson &amp; Johnson Human Performance Institute. </w:t>
      </w:r>
      <w:r w:rsidR="00531C62" w:rsidRPr="00484D5D">
        <w:rPr>
          <w:rFonts w:ascii="Roboto" w:hAnsi="Roboto"/>
          <w:color w:val="808080" w:themeColor="background1" w:themeShade="80"/>
          <w:sz w:val="18"/>
          <w:szCs w:val="18"/>
        </w:rPr>
        <w:t xml:space="preserve">Day </w:t>
      </w:r>
      <w:r w:rsidR="004B1B1D" w:rsidRPr="00484D5D">
        <w:rPr>
          <w:rFonts w:ascii="Roboto" w:hAnsi="Roboto"/>
          <w:color w:val="808080" w:themeColor="background1" w:themeShade="80"/>
          <w:sz w:val="18"/>
          <w:szCs w:val="18"/>
        </w:rPr>
        <w:t xml:space="preserve">two </w:t>
      </w:r>
      <w:r w:rsidR="00934CE6" w:rsidRPr="00484D5D">
        <w:rPr>
          <w:rFonts w:ascii="Roboto" w:hAnsi="Roboto"/>
          <w:color w:val="808080" w:themeColor="background1" w:themeShade="80"/>
          <w:sz w:val="18"/>
          <w:szCs w:val="18"/>
        </w:rPr>
        <w:t xml:space="preserve">included </w:t>
      </w:r>
      <w:r w:rsidR="00531C62" w:rsidRPr="00484D5D">
        <w:rPr>
          <w:rFonts w:ascii="Roboto" w:hAnsi="Roboto"/>
          <w:color w:val="808080" w:themeColor="background1" w:themeShade="80"/>
          <w:sz w:val="18"/>
          <w:szCs w:val="18"/>
        </w:rPr>
        <w:t xml:space="preserve">a presentation on artificial intelligence, robotic process automation and machine learning given by Brian Comerford, </w:t>
      </w:r>
      <w:r w:rsidR="00531C62" w:rsidRPr="00484D5D">
        <w:rPr>
          <w:rFonts w:ascii="Roboto" w:hAnsi="Roboto" w:cstheme="minorHAnsi"/>
          <w:color w:val="808080" w:themeColor="background1" w:themeShade="80"/>
          <w:spacing w:val="-2"/>
          <w:sz w:val="18"/>
          <w:szCs w:val="18"/>
        </w:rPr>
        <w:t>S</w:t>
      </w:r>
      <w:r w:rsidR="00EF7761" w:rsidRPr="00484D5D">
        <w:rPr>
          <w:rFonts w:ascii="Roboto" w:hAnsi="Roboto" w:cstheme="minorHAnsi"/>
          <w:color w:val="808080" w:themeColor="background1" w:themeShade="80"/>
          <w:spacing w:val="-2"/>
          <w:sz w:val="18"/>
          <w:szCs w:val="18"/>
        </w:rPr>
        <w:t xml:space="preserve">enior </w:t>
      </w:r>
      <w:r w:rsidR="00531C62" w:rsidRPr="00484D5D">
        <w:rPr>
          <w:rFonts w:ascii="Roboto" w:hAnsi="Roboto" w:cstheme="minorHAnsi"/>
          <w:color w:val="808080" w:themeColor="background1" w:themeShade="80"/>
          <w:spacing w:val="-2"/>
          <w:sz w:val="18"/>
          <w:szCs w:val="18"/>
        </w:rPr>
        <w:t>V</w:t>
      </w:r>
      <w:r w:rsidR="00EF7761" w:rsidRPr="00484D5D">
        <w:rPr>
          <w:rFonts w:ascii="Roboto" w:hAnsi="Roboto" w:cstheme="minorHAnsi"/>
          <w:color w:val="808080" w:themeColor="background1" w:themeShade="80"/>
          <w:spacing w:val="-2"/>
          <w:sz w:val="18"/>
          <w:szCs w:val="18"/>
        </w:rPr>
        <w:t xml:space="preserve">ice </w:t>
      </w:r>
      <w:r w:rsidR="00531C62" w:rsidRPr="00484D5D">
        <w:rPr>
          <w:rFonts w:ascii="Roboto" w:hAnsi="Roboto" w:cstheme="minorHAnsi"/>
          <w:color w:val="808080" w:themeColor="background1" w:themeShade="80"/>
          <w:spacing w:val="-2"/>
          <w:sz w:val="18"/>
          <w:szCs w:val="18"/>
        </w:rPr>
        <w:t>P</w:t>
      </w:r>
      <w:r w:rsidR="00EF7761" w:rsidRPr="00484D5D">
        <w:rPr>
          <w:rFonts w:ascii="Roboto" w:hAnsi="Roboto" w:cstheme="minorHAnsi"/>
          <w:color w:val="808080" w:themeColor="background1" w:themeShade="80"/>
          <w:spacing w:val="-2"/>
          <w:sz w:val="18"/>
          <w:szCs w:val="18"/>
        </w:rPr>
        <w:t>resident</w:t>
      </w:r>
      <w:r w:rsidR="00531C62" w:rsidRPr="00484D5D">
        <w:rPr>
          <w:rFonts w:ascii="Roboto" w:hAnsi="Roboto" w:cstheme="minorHAnsi"/>
          <w:color w:val="808080" w:themeColor="background1" w:themeShade="80"/>
          <w:spacing w:val="-2"/>
          <w:sz w:val="18"/>
          <w:szCs w:val="18"/>
        </w:rPr>
        <w:t xml:space="preserve"> of IT, Director of Strategy, Governance and Innovation at IMA Financial Group, Inc. and Nick Lozano, Director of Technology at The Council. The </w:t>
      </w:r>
      <w:r w:rsidR="00934CE6" w:rsidRPr="00484D5D">
        <w:rPr>
          <w:rFonts w:ascii="Roboto" w:hAnsi="Roboto" w:cstheme="minorHAnsi"/>
          <w:color w:val="808080" w:themeColor="background1" w:themeShade="80"/>
          <w:spacing w:val="-2"/>
          <w:sz w:val="18"/>
          <w:szCs w:val="18"/>
        </w:rPr>
        <w:t xml:space="preserve">CFO </w:t>
      </w:r>
      <w:r w:rsidR="00531C62" w:rsidRPr="00484D5D">
        <w:rPr>
          <w:rFonts w:ascii="Roboto" w:hAnsi="Roboto" w:cstheme="minorHAnsi"/>
          <w:color w:val="808080" w:themeColor="background1" w:themeShade="80"/>
          <w:spacing w:val="-2"/>
          <w:sz w:val="18"/>
          <w:szCs w:val="18"/>
        </w:rPr>
        <w:t xml:space="preserve">roundtable discussion </w:t>
      </w:r>
      <w:r w:rsidR="00934CE6" w:rsidRPr="00484D5D">
        <w:rPr>
          <w:rFonts w:ascii="Roboto" w:hAnsi="Roboto" w:cstheme="minorHAnsi"/>
          <w:color w:val="808080" w:themeColor="background1" w:themeShade="80"/>
          <w:spacing w:val="-2"/>
          <w:sz w:val="18"/>
          <w:szCs w:val="18"/>
        </w:rPr>
        <w:t>took up the rest of the day</w:t>
      </w:r>
      <w:r w:rsidR="00531C62" w:rsidRPr="00484D5D">
        <w:rPr>
          <w:rFonts w:ascii="Roboto" w:hAnsi="Roboto" w:cstheme="minorHAnsi"/>
          <w:color w:val="808080" w:themeColor="background1" w:themeShade="80"/>
          <w:spacing w:val="-2"/>
          <w:sz w:val="18"/>
          <w:szCs w:val="18"/>
        </w:rPr>
        <w:t xml:space="preserve"> with an array of topics including AP automation, time </w:t>
      </w:r>
      <w:r w:rsidR="00EF7761" w:rsidRPr="00484D5D">
        <w:rPr>
          <w:rFonts w:ascii="Roboto" w:hAnsi="Roboto" w:cstheme="minorHAnsi"/>
          <w:color w:val="808080" w:themeColor="background1" w:themeShade="80"/>
          <w:spacing w:val="-2"/>
          <w:sz w:val="18"/>
          <w:szCs w:val="18"/>
        </w:rPr>
        <w:t>and</w:t>
      </w:r>
      <w:r w:rsidR="00531C62" w:rsidRPr="00484D5D">
        <w:rPr>
          <w:rFonts w:ascii="Roboto" w:hAnsi="Roboto" w:cstheme="minorHAnsi"/>
          <w:color w:val="808080" w:themeColor="background1" w:themeShade="80"/>
          <w:spacing w:val="-2"/>
          <w:sz w:val="18"/>
          <w:szCs w:val="18"/>
        </w:rPr>
        <w:t xml:space="preserve"> expense</w:t>
      </w:r>
      <w:r w:rsidR="00934CE6" w:rsidRPr="00484D5D">
        <w:rPr>
          <w:rFonts w:ascii="Roboto" w:hAnsi="Roboto" w:cstheme="minorHAnsi"/>
          <w:color w:val="808080" w:themeColor="background1" w:themeShade="80"/>
          <w:spacing w:val="-2"/>
          <w:sz w:val="18"/>
          <w:szCs w:val="18"/>
        </w:rPr>
        <w:t xml:space="preserve"> reporting</w:t>
      </w:r>
      <w:r w:rsidR="00531C62" w:rsidRPr="00484D5D">
        <w:rPr>
          <w:rFonts w:ascii="Roboto" w:hAnsi="Roboto" w:cstheme="minorHAnsi"/>
          <w:color w:val="808080" w:themeColor="background1" w:themeShade="80"/>
          <w:spacing w:val="-2"/>
          <w:sz w:val="18"/>
          <w:szCs w:val="18"/>
        </w:rPr>
        <w:t xml:space="preserve">, outsourcing, </w:t>
      </w:r>
      <w:r w:rsidR="00934CE6" w:rsidRPr="00484D5D">
        <w:rPr>
          <w:rFonts w:ascii="Roboto" w:hAnsi="Roboto" w:cstheme="minorHAnsi"/>
          <w:color w:val="808080" w:themeColor="background1" w:themeShade="80"/>
          <w:spacing w:val="-2"/>
          <w:sz w:val="18"/>
          <w:szCs w:val="18"/>
        </w:rPr>
        <w:t xml:space="preserve">automated </w:t>
      </w:r>
      <w:r w:rsidR="00531C62" w:rsidRPr="00484D5D">
        <w:rPr>
          <w:rFonts w:ascii="Roboto" w:hAnsi="Roboto" w:cstheme="minorHAnsi"/>
          <w:color w:val="808080" w:themeColor="background1" w:themeShade="80"/>
          <w:spacing w:val="-2"/>
          <w:sz w:val="18"/>
          <w:szCs w:val="18"/>
        </w:rPr>
        <w:t xml:space="preserve">reporting issues, </w:t>
      </w:r>
      <w:r w:rsidR="00934CE6" w:rsidRPr="00484D5D">
        <w:rPr>
          <w:rFonts w:ascii="Roboto" w:hAnsi="Roboto" w:cstheme="minorHAnsi"/>
          <w:color w:val="808080" w:themeColor="background1" w:themeShade="80"/>
          <w:spacing w:val="-2"/>
          <w:sz w:val="18"/>
          <w:szCs w:val="18"/>
        </w:rPr>
        <w:t xml:space="preserve">business line and </w:t>
      </w:r>
      <w:r w:rsidR="00A1026A" w:rsidRPr="00484D5D">
        <w:rPr>
          <w:rFonts w:ascii="Roboto" w:hAnsi="Roboto" w:cstheme="minorHAnsi"/>
          <w:color w:val="808080" w:themeColor="background1" w:themeShade="80"/>
          <w:spacing w:val="-2"/>
          <w:sz w:val="18"/>
          <w:szCs w:val="18"/>
        </w:rPr>
        <w:t>profitability analytics, telecommuting, security and fraud mana</w:t>
      </w:r>
      <w:r w:rsidR="00375BC5" w:rsidRPr="00484D5D">
        <w:rPr>
          <w:rFonts w:ascii="Roboto" w:hAnsi="Roboto" w:cstheme="minorHAnsi"/>
          <w:color w:val="808080" w:themeColor="background1" w:themeShade="80"/>
          <w:spacing w:val="-2"/>
          <w:sz w:val="18"/>
          <w:szCs w:val="18"/>
        </w:rPr>
        <w:t xml:space="preserve">gement, </w:t>
      </w:r>
      <w:r w:rsidR="00A1026A" w:rsidRPr="00484D5D">
        <w:rPr>
          <w:rFonts w:ascii="Roboto" w:hAnsi="Roboto" w:cstheme="minorHAnsi"/>
          <w:color w:val="808080" w:themeColor="background1" w:themeShade="80"/>
          <w:spacing w:val="-2"/>
          <w:sz w:val="18"/>
          <w:szCs w:val="18"/>
        </w:rPr>
        <w:t>succession planning</w:t>
      </w:r>
      <w:r w:rsidR="00375BC5" w:rsidRPr="00484D5D">
        <w:rPr>
          <w:rFonts w:ascii="Roboto" w:hAnsi="Roboto" w:cstheme="minorHAnsi"/>
          <w:color w:val="808080" w:themeColor="background1" w:themeShade="80"/>
          <w:spacing w:val="-2"/>
          <w:sz w:val="18"/>
          <w:szCs w:val="18"/>
        </w:rPr>
        <w:t xml:space="preserve"> and incentive programs</w:t>
      </w:r>
      <w:r w:rsidR="00A1026A" w:rsidRPr="00484D5D">
        <w:rPr>
          <w:rFonts w:ascii="Roboto" w:hAnsi="Roboto" w:cstheme="minorHAnsi"/>
          <w:color w:val="808080" w:themeColor="background1" w:themeShade="80"/>
          <w:spacing w:val="-2"/>
          <w:sz w:val="18"/>
          <w:szCs w:val="18"/>
        </w:rPr>
        <w:t>.</w:t>
      </w:r>
    </w:p>
    <w:p w:rsidR="008B0586" w:rsidRPr="00484D5D" w:rsidRDefault="00934CE6" w:rsidP="005A21B3">
      <w:pPr>
        <w:jc w:val="both"/>
        <w:rPr>
          <w:rFonts w:ascii="Roboto" w:hAnsi="Roboto" w:cstheme="minorHAnsi"/>
          <w:color w:val="808080" w:themeColor="background1" w:themeShade="80"/>
          <w:spacing w:val="-2"/>
          <w:sz w:val="18"/>
          <w:szCs w:val="18"/>
        </w:rPr>
      </w:pPr>
      <w:r w:rsidRPr="00484D5D">
        <w:rPr>
          <w:rFonts w:ascii="Roboto" w:hAnsi="Roboto" w:cstheme="minorHAnsi"/>
          <w:color w:val="808080" w:themeColor="background1" w:themeShade="80"/>
          <w:spacing w:val="-2"/>
          <w:sz w:val="18"/>
          <w:szCs w:val="18"/>
        </w:rPr>
        <w:t xml:space="preserve">On </w:t>
      </w:r>
      <w:r w:rsidR="004B1B1D" w:rsidRPr="00484D5D">
        <w:rPr>
          <w:rFonts w:ascii="Roboto" w:hAnsi="Roboto" w:cstheme="minorHAnsi"/>
          <w:color w:val="808080" w:themeColor="background1" w:themeShade="80"/>
          <w:spacing w:val="-2"/>
          <w:sz w:val="18"/>
          <w:szCs w:val="18"/>
        </w:rPr>
        <w:t>the last day</w:t>
      </w:r>
      <w:r w:rsidR="00A1026A" w:rsidRPr="00484D5D">
        <w:rPr>
          <w:rFonts w:ascii="Roboto" w:hAnsi="Roboto" w:cstheme="minorHAnsi"/>
          <w:color w:val="808080" w:themeColor="background1" w:themeShade="80"/>
          <w:spacing w:val="-2"/>
          <w:sz w:val="18"/>
          <w:szCs w:val="18"/>
        </w:rPr>
        <w:t xml:space="preserve">, John Fielding, General Counsel </w:t>
      </w:r>
      <w:r w:rsidR="0089388D" w:rsidRPr="00484D5D">
        <w:rPr>
          <w:rFonts w:ascii="Roboto" w:hAnsi="Roboto" w:cstheme="minorHAnsi"/>
          <w:color w:val="808080" w:themeColor="background1" w:themeShade="80"/>
          <w:spacing w:val="-2"/>
          <w:sz w:val="18"/>
          <w:szCs w:val="18"/>
        </w:rPr>
        <w:t>of</w:t>
      </w:r>
      <w:r w:rsidR="00A1026A" w:rsidRPr="00484D5D">
        <w:rPr>
          <w:rFonts w:ascii="Roboto" w:hAnsi="Roboto" w:cstheme="minorHAnsi"/>
          <w:color w:val="808080" w:themeColor="background1" w:themeShade="80"/>
          <w:spacing w:val="-2"/>
          <w:sz w:val="18"/>
          <w:szCs w:val="18"/>
        </w:rPr>
        <w:t xml:space="preserve"> The Council, </w:t>
      </w:r>
      <w:r w:rsidR="0089388D" w:rsidRPr="00484D5D">
        <w:rPr>
          <w:rFonts w:ascii="Roboto" w:hAnsi="Roboto" w:cstheme="minorHAnsi"/>
          <w:color w:val="808080" w:themeColor="background1" w:themeShade="80"/>
          <w:spacing w:val="-2"/>
          <w:sz w:val="18"/>
          <w:szCs w:val="18"/>
        </w:rPr>
        <w:t xml:space="preserve">gave an update on </w:t>
      </w:r>
      <w:r w:rsidR="00A1026A" w:rsidRPr="00484D5D">
        <w:rPr>
          <w:rFonts w:ascii="Roboto" w:hAnsi="Roboto" w:cstheme="minorHAnsi"/>
          <w:color w:val="808080" w:themeColor="background1" w:themeShade="80"/>
          <w:spacing w:val="-2"/>
          <w:sz w:val="18"/>
          <w:szCs w:val="18"/>
        </w:rPr>
        <w:t xml:space="preserve">government affairs and tax legislation. </w:t>
      </w:r>
      <w:r w:rsidR="001F01C5" w:rsidRPr="00484D5D">
        <w:rPr>
          <w:rFonts w:ascii="Roboto" w:hAnsi="Roboto" w:cstheme="minorHAnsi"/>
          <w:color w:val="808080" w:themeColor="background1" w:themeShade="80"/>
          <w:spacing w:val="-2"/>
          <w:sz w:val="18"/>
          <w:szCs w:val="18"/>
        </w:rPr>
        <w:t>Following this</w:t>
      </w:r>
      <w:r w:rsidR="00D84697" w:rsidRPr="00484D5D">
        <w:rPr>
          <w:rFonts w:ascii="Roboto" w:hAnsi="Roboto" w:cstheme="minorHAnsi"/>
          <w:color w:val="808080" w:themeColor="background1" w:themeShade="80"/>
          <w:spacing w:val="-2"/>
          <w:sz w:val="18"/>
          <w:szCs w:val="18"/>
        </w:rPr>
        <w:t xml:space="preserve">, Ben Rubin, </w:t>
      </w:r>
      <w:r w:rsidR="00D84697" w:rsidRPr="00484D5D">
        <w:rPr>
          <w:rFonts w:ascii="Roboto" w:hAnsi="Roboto" w:cs="Arial"/>
          <w:color w:val="808080" w:themeColor="background1" w:themeShade="80"/>
          <w:sz w:val="18"/>
          <w:szCs w:val="18"/>
        </w:rPr>
        <w:t>Chief Risk Officer</w:t>
      </w:r>
      <w:r w:rsidR="005A21B3">
        <w:rPr>
          <w:rFonts w:ascii="Roboto" w:hAnsi="Roboto" w:cs="Arial"/>
          <w:color w:val="808080" w:themeColor="background1" w:themeShade="80"/>
          <w:sz w:val="18"/>
          <w:szCs w:val="18"/>
        </w:rPr>
        <w:t>,</w:t>
      </w:r>
      <w:r w:rsidR="00D84697" w:rsidRPr="00484D5D">
        <w:rPr>
          <w:rFonts w:ascii="Roboto" w:hAnsi="Roboto" w:cs="Arial"/>
          <w:color w:val="808080" w:themeColor="background1" w:themeShade="80"/>
          <w:sz w:val="18"/>
          <w:szCs w:val="18"/>
        </w:rPr>
        <w:t xml:space="preserve"> Premium Financing at First Insurance Funding &amp; Wintrust </w:t>
      </w:r>
      <w:r w:rsidR="0089388D" w:rsidRPr="00484D5D">
        <w:rPr>
          <w:rFonts w:ascii="Roboto" w:hAnsi="Roboto" w:cs="Arial"/>
          <w:color w:val="808080" w:themeColor="background1" w:themeShade="80"/>
          <w:sz w:val="18"/>
          <w:szCs w:val="18"/>
        </w:rPr>
        <w:t>Bank,</w:t>
      </w:r>
      <w:r w:rsidR="00D84697" w:rsidRPr="00484D5D">
        <w:rPr>
          <w:rFonts w:ascii="Roboto" w:hAnsi="Roboto" w:cs="Arial"/>
          <w:color w:val="808080" w:themeColor="background1" w:themeShade="80"/>
          <w:sz w:val="18"/>
          <w:szCs w:val="18"/>
        </w:rPr>
        <w:t xml:space="preserve"> gave a presentation on </w:t>
      </w:r>
      <w:r w:rsidR="0089388D" w:rsidRPr="00484D5D">
        <w:rPr>
          <w:rFonts w:ascii="Roboto" w:hAnsi="Roboto" w:cs="Arial"/>
          <w:color w:val="808080" w:themeColor="background1" w:themeShade="80"/>
          <w:sz w:val="18"/>
          <w:szCs w:val="18"/>
        </w:rPr>
        <w:t>employee benefit package design and</w:t>
      </w:r>
      <w:r w:rsidR="00D84697" w:rsidRPr="00484D5D">
        <w:rPr>
          <w:rFonts w:ascii="Roboto" w:hAnsi="Roboto" w:cs="Arial"/>
          <w:color w:val="808080" w:themeColor="background1" w:themeShade="80"/>
          <w:sz w:val="18"/>
          <w:szCs w:val="18"/>
        </w:rPr>
        <w:t xml:space="preserve"> succession and perpetuation planning</w:t>
      </w:r>
      <w:r w:rsidR="0089388D" w:rsidRPr="00484D5D">
        <w:rPr>
          <w:rFonts w:ascii="Roboto" w:hAnsi="Roboto" w:cs="Arial"/>
          <w:color w:val="808080" w:themeColor="background1" w:themeShade="80"/>
          <w:sz w:val="18"/>
          <w:szCs w:val="18"/>
        </w:rPr>
        <w:t xml:space="preserve"> for agencies</w:t>
      </w:r>
      <w:r w:rsidR="00D84697" w:rsidRPr="00484D5D">
        <w:rPr>
          <w:rFonts w:ascii="Roboto" w:hAnsi="Roboto" w:cs="Arial"/>
          <w:color w:val="808080" w:themeColor="background1" w:themeShade="80"/>
          <w:sz w:val="18"/>
          <w:szCs w:val="18"/>
        </w:rPr>
        <w:t xml:space="preserve">. Lastly, the meeting concluded with </w:t>
      </w:r>
      <w:r w:rsidR="00D84697" w:rsidRPr="00484D5D">
        <w:rPr>
          <w:rFonts w:ascii="Roboto" w:hAnsi="Roboto" w:cstheme="minorHAnsi"/>
          <w:color w:val="808080" w:themeColor="background1" w:themeShade="80"/>
          <w:spacing w:val="-2"/>
          <w:sz w:val="18"/>
          <w:szCs w:val="18"/>
        </w:rPr>
        <w:t xml:space="preserve">Bill </w:t>
      </w:r>
      <w:proofErr w:type="spellStart"/>
      <w:r w:rsidR="00D84697" w:rsidRPr="00484D5D">
        <w:rPr>
          <w:rFonts w:ascii="Roboto" w:hAnsi="Roboto" w:cstheme="minorHAnsi"/>
          <w:color w:val="808080" w:themeColor="background1" w:themeShade="80"/>
          <w:spacing w:val="-2"/>
          <w:sz w:val="18"/>
          <w:szCs w:val="18"/>
        </w:rPr>
        <w:t>Pomponi</w:t>
      </w:r>
      <w:proofErr w:type="spellEnd"/>
      <w:r w:rsidR="00D84697" w:rsidRPr="00484D5D">
        <w:rPr>
          <w:rFonts w:ascii="Roboto" w:hAnsi="Roboto" w:cstheme="minorHAnsi"/>
          <w:color w:val="808080" w:themeColor="background1" w:themeShade="80"/>
          <w:spacing w:val="-2"/>
          <w:sz w:val="18"/>
          <w:szCs w:val="18"/>
        </w:rPr>
        <w:t>, CPA at Crowe LLP</w:t>
      </w:r>
      <w:r w:rsidR="00EF7761" w:rsidRPr="00484D5D">
        <w:rPr>
          <w:rFonts w:ascii="Roboto" w:hAnsi="Roboto" w:cstheme="minorHAnsi"/>
          <w:color w:val="808080" w:themeColor="background1" w:themeShade="80"/>
          <w:spacing w:val="-2"/>
          <w:sz w:val="18"/>
          <w:szCs w:val="18"/>
        </w:rPr>
        <w:t>,</w:t>
      </w:r>
      <w:r w:rsidR="00D84697" w:rsidRPr="00484D5D">
        <w:rPr>
          <w:rFonts w:ascii="Roboto" w:hAnsi="Roboto" w:cstheme="minorHAnsi"/>
          <w:color w:val="808080" w:themeColor="background1" w:themeShade="80"/>
          <w:spacing w:val="-2"/>
          <w:sz w:val="18"/>
          <w:szCs w:val="18"/>
        </w:rPr>
        <w:t xml:space="preserve"> </w:t>
      </w:r>
      <w:r w:rsidR="00EF7761" w:rsidRPr="00484D5D">
        <w:rPr>
          <w:rFonts w:ascii="Roboto" w:hAnsi="Roboto" w:cstheme="minorHAnsi"/>
          <w:color w:val="808080" w:themeColor="background1" w:themeShade="80"/>
          <w:spacing w:val="-2"/>
          <w:sz w:val="18"/>
          <w:szCs w:val="18"/>
        </w:rPr>
        <w:t>who</w:t>
      </w:r>
      <w:r w:rsidR="0089388D" w:rsidRPr="00484D5D">
        <w:rPr>
          <w:rFonts w:ascii="Roboto" w:hAnsi="Roboto" w:cstheme="minorHAnsi"/>
          <w:color w:val="808080" w:themeColor="background1" w:themeShade="80"/>
          <w:spacing w:val="-2"/>
          <w:sz w:val="18"/>
          <w:szCs w:val="18"/>
        </w:rPr>
        <w:t xml:space="preserve"> gave a presentation on </w:t>
      </w:r>
      <w:r w:rsidR="00D84697" w:rsidRPr="00484D5D">
        <w:rPr>
          <w:rFonts w:ascii="Roboto" w:hAnsi="Roboto" w:cstheme="minorHAnsi"/>
          <w:color w:val="808080" w:themeColor="background1" w:themeShade="80"/>
          <w:spacing w:val="-2"/>
          <w:sz w:val="18"/>
          <w:szCs w:val="18"/>
        </w:rPr>
        <w:t>revenue recognition and lease accounting.</w:t>
      </w:r>
      <w:bookmarkEnd w:id="0"/>
    </w:p>
    <w:p w:rsidR="007F6155" w:rsidRPr="00091EFC" w:rsidRDefault="00665DE0" w:rsidP="00093D04">
      <w:pPr>
        <w:rPr>
          <w:rFonts w:ascii="Roboto" w:hAnsi="Roboto" w:cstheme="minorHAnsi"/>
          <w:b/>
          <w:caps/>
          <w:color w:val="595959" w:themeColor="text1" w:themeTint="A6"/>
          <w:spacing w:val="-2"/>
          <w:sz w:val="24"/>
          <w:szCs w:val="24"/>
        </w:rPr>
      </w:pPr>
      <w:r w:rsidRPr="00091EFC">
        <w:rPr>
          <w:rFonts w:ascii="Roboto" w:hAnsi="Roboto" w:cstheme="minorHAnsi"/>
          <w:b/>
          <w:caps/>
          <w:color w:val="595959" w:themeColor="text1" w:themeTint="A6"/>
          <w:spacing w:val="-2"/>
          <w:sz w:val="24"/>
          <w:szCs w:val="24"/>
        </w:rPr>
        <w:t xml:space="preserve">Day 1 </w:t>
      </w:r>
      <w:r w:rsidR="007F6155" w:rsidRPr="00091EFC">
        <w:rPr>
          <w:rFonts w:ascii="Roboto" w:hAnsi="Roboto" w:cstheme="minorHAnsi"/>
          <w:b/>
          <w:caps/>
          <w:color w:val="595959" w:themeColor="text1" w:themeTint="A6"/>
          <w:spacing w:val="-2"/>
          <w:sz w:val="24"/>
          <w:szCs w:val="24"/>
        </w:rPr>
        <w:t>–</w:t>
      </w:r>
      <w:r w:rsidRPr="00091EFC">
        <w:rPr>
          <w:rFonts w:ascii="Roboto" w:hAnsi="Roboto" w:cstheme="minorHAnsi"/>
          <w:b/>
          <w:caps/>
          <w:color w:val="595959" w:themeColor="text1" w:themeTint="A6"/>
          <w:spacing w:val="-2"/>
          <w:sz w:val="24"/>
          <w:szCs w:val="24"/>
        </w:rPr>
        <w:t xml:space="preserve"> </w:t>
      </w:r>
      <w:r w:rsidR="007F6155" w:rsidRPr="00091EFC">
        <w:rPr>
          <w:rFonts w:ascii="Roboto" w:hAnsi="Roboto" w:cstheme="minorHAnsi"/>
          <w:b/>
          <w:caps/>
          <w:color w:val="595959" w:themeColor="text1" w:themeTint="A6"/>
          <w:spacing w:val="-2"/>
          <w:sz w:val="24"/>
          <w:szCs w:val="24"/>
        </w:rPr>
        <w:t>Leadership Training</w:t>
      </w:r>
    </w:p>
    <w:p w:rsidR="004B1B1D" w:rsidRPr="00484D5D" w:rsidRDefault="00665DE0" w:rsidP="005A21B3">
      <w:pPr>
        <w:jc w:val="both"/>
        <w:rPr>
          <w:rFonts w:ascii="Roboto" w:hAnsi="Roboto"/>
          <w:bCs/>
          <w:color w:val="808080" w:themeColor="background1" w:themeShade="80"/>
          <w:sz w:val="18"/>
          <w:szCs w:val="18"/>
        </w:rPr>
      </w:pPr>
      <w:r w:rsidRPr="00091EFC">
        <w:rPr>
          <w:rFonts w:ascii="Roboto" w:hAnsi="Roboto"/>
          <w:b/>
          <w:color w:val="808080" w:themeColor="background1" w:themeShade="80"/>
          <w:sz w:val="18"/>
          <w:szCs w:val="18"/>
        </w:rPr>
        <w:t>Corporate Athlete® Performance Program</w:t>
      </w:r>
      <w:r w:rsidR="007F6155" w:rsidRPr="00091EFC">
        <w:rPr>
          <w:rFonts w:ascii="Roboto" w:hAnsi="Roboto"/>
          <w:b/>
          <w:color w:val="808080" w:themeColor="background1" w:themeShade="80"/>
          <w:sz w:val="18"/>
          <w:szCs w:val="18"/>
        </w:rPr>
        <w:t xml:space="preserve"> – Natalie Johnson, Performance Coach, Johnson &amp; Johnson Human Performance Institute</w:t>
      </w:r>
      <w:r w:rsidR="00631161" w:rsidRPr="00091EFC">
        <w:rPr>
          <w:rFonts w:ascii="Roboto" w:hAnsi="Roboto"/>
          <w:b/>
          <w:color w:val="808080" w:themeColor="background1" w:themeShade="80"/>
          <w:sz w:val="18"/>
          <w:szCs w:val="18"/>
        </w:rPr>
        <w:t xml:space="preserve"> (HPI)</w:t>
      </w:r>
      <w:r w:rsidR="00631161" w:rsidRPr="00484D5D">
        <w:rPr>
          <w:rFonts w:ascii="Roboto" w:hAnsi="Roboto"/>
          <w:bCs/>
          <w:color w:val="808080" w:themeColor="background1" w:themeShade="80"/>
          <w:sz w:val="18"/>
          <w:szCs w:val="18"/>
        </w:rPr>
        <w:t xml:space="preserve"> </w:t>
      </w:r>
      <w:r w:rsidR="00EF7761" w:rsidRPr="00484D5D">
        <w:rPr>
          <w:rFonts w:ascii="Roboto" w:hAnsi="Roboto"/>
          <w:bCs/>
          <w:color w:val="808080" w:themeColor="background1" w:themeShade="80"/>
          <w:sz w:val="18"/>
          <w:szCs w:val="18"/>
        </w:rPr>
        <w:t xml:space="preserve">spent the day sharing </w:t>
      </w:r>
      <w:r w:rsidR="007F6155" w:rsidRPr="00484D5D">
        <w:rPr>
          <w:rFonts w:ascii="Roboto" w:hAnsi="Roboto"/>
          <w:bCs/>
          <w:color w:val="808080" w:themeColor="background1" w:themeShade="80"/>
          <w:sz w:val="18"/>
          <w:szCs w:val="18"/>
        </w:rPr>
        <w:t>specific tools and techniques</w:t>
      </w:r>
      <w:r w:rsidR="00631161" w:rsidRPr="00484D5D">
        <w:rPr>
          <w:rFonts w:ascii="Roboto" w:hAnsi="Roboto"/>
          <w:bCs/>
          <w:color w:val="808080" w:themeColor="background1" w:themeShade="80"/>
          <w:sz w:val="18"/>
          <w:szCs w:val="18"/>
        </w:rPr>
        <w:t xml:space="preserve"> to</w:t>
      </w:r>
      <w:r w:rsidR="00EF7761" w:rsidRPr="00484D5D">
        <w:rPr>
          <w:rFonts w:ascii="Roboto" w:hAnsi="Roboto"/>
          <w:bCs/>
          <w:color w:val="808080" w:themeColor="background1" w:themeShade="80"/>
          <w:sz w:val="18"/>
          <w:szCs w:val="18"/>
        </w:rPr>
        <w:t xml:space="preserve"> give</w:t>
      </w:r>
      <w:r w:rsidR="00631161" w:rsidRPr="00484D5D">
        <w:rPr>
          <w:rFonts w:ascii="Roboto" w:hAnsi="Roboto"/>
          <w:bCs/>
          <w:color w:val="808080" w:themeColor="background1" w:themeShade="80"/>
          <w:sz w:val="18"/>
          <w:szCs w:val="18"/>
        </w:rPr>
        <w:t xml:space="preserve"> finance managers more energy in their daily activities. </w:t>
      </w:r>
    </w:p>
    <w:p w:rsidR="00631161" w:rsidRPr="00484D5D" w:rsidRDefault="000E0941" w:rsidP="005A21B3">
      <w:pPr>
        <w:jc w:val="both"/>
        <w:rPr>
          <w:rFonts w:ascii="Roboto" w:hAnsi="Roboto"/>
          <w:bCs/>
          <w:color w:val="808080" w:themeColor="background1" w:themeShade="80"/>
          <w:sz w:val="18"/>
          <w:szCs w:val="18"/>
        </w:rPr>
      </w:pPr>
      <w:r w:rsidRPr="00484D5D">
        <w:rPr>
          <w:rFonts w:ascii="Roboto" w:hAnsi="Roboto"/>
          <w:bCs/>
          <w:color w:val="808080" w:themeColor="background1" w:themeShade="80"/>
          <w:sz w:val="18"/>
          <w:szCs w:val="18"/>
        </w:rPr>
        <w:t xml:space="preserve">Realizing that CFOs </w:t>
      </w:r>
      <w:r w:rsidR="005C18C9" w:rsidRPr="00484D5D">
        <w:rPr>
          <w:rFonts w:ascii="Roboto" w:hAnsi="Roboto"/>
          <w:bCs/>
          <w:color w:val="808080" w:themeColor="background1" w:themeShade="80"/>
          <w:sz w:val="18"/>
          <w:szCs w:val="18"/>
        </w:rPr>
        <w:t>are not</w:t>
      </w:r>
      <w:r w:rsidRPr="00484D5D">
        <w:rPr>
          <w:rFonts w:ascii="Roboto" w:hAnsi="Roboto"/>
          <w:bCs/>
          <w:color w:val="808080" w:themeColor="background1" w:themeShade="80"/>
          <w:sz w:val="18"/>
          <w:szCs w:val="18"/>
        </w:rPr>
        <w:t xml:space="preserve"> typically drawn to the “touchy, feely</w:t>
      </w:r>
      <w:r w:rsidR="005C18C9" w:rsidRPr="00484D5D">
        <w:rPr>
          <w:rFonts w:ascii="Roboto" w:hAnsi="Roboto"/>
          <w:bCs/>
          <w:color w:val="808080" w:themeColor="background1" w:themeShade="80"/>
          <w:sz w:val="18"/>
          <w:szCs w:val="18"/>
        </w:rPr>
        <w:t>”</w:t>
      </w:r>
      <w:r w:rsidRPr="00484D5D">
        <w:rPr>
          <w:rFonts w:ascii="Roboto" w:hAnsi="Roboto"/>
          <w:bCs/>
          <w:color w:val="808080" w:themeColor="background1" w:themeShade="80"/>
          <w:sz w:val="18"/>
          <w:szCs w:val="18"/>
        </w:rPr>
        <w:t xml:space="preserve"> parts of leadership workshops, we delved into some challenging personal discussions about our individual energy levels and how it affects our work. </w:t>
      </w:r>
    </w:p>
    <w:p w:rsidR="00665DE0" w:rsidRPr="00484D5D" w:rsidRDefault="007F6155" w:rsidP="00093D04">
      <w:pPr>
        <w:rPr>
          <w:rFonts w:ascii="Roboto" w:hAnsi="Roboto"/>
          <w:b/>
          <w:color w:val="595959" w:themeColor="text1" w:themeTint="A6"/>
          <w:sz w:val="20"/>
          <w:szCs w:val="20"/>
        </w:rPr>
      </w:pPr>
      <w:r w:rsidRPr="00484D5D">
        <w:rPr>
          <w:rFonts w:ascii="Roboto" w:hAnsi="Roboto"/>
          <w:b/>
          <w:color w:val="595959" w:themeColor="text1" w:themeTint="A6"/>
          <w:sz w:val="20"/>
          <w:szCs w:val="20"/>
        </w:rPr>
        <w:t>Highlights from Natalie’s presentation:</w:t>
      </w:r>
    </w:p>
    <w:p w:rsidR="008E0017" w:rsidRPr="00484D5D" w:rsidRDefault="008E0017"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You cannot </w:t>
      </w:r>
      <w:r w:rsidR="00D53A76" w:rsidRPr="00484D5D">
        <w:rPr>
          <w:rFonts w:ascii="Roboto" w:hAnsi="Roboto"/>
          <w:color w:val="808080" w:themeColor="background1" w:themeShade="80"/>
          <w:sz w:val="18"/>
          <w:szCs w:val="18"/>
        </w:rPr>
        <w:t>give yourself</w:t>
      </w:r>
      <w:r w:rsidRPr="00484D5D">
        <w:rPr>
          <w:rFonts w:ascii="Roboto" w:hAnsi="Roboto"/>
          <w:color w:val="808080" w:themeColor="background1" w:themeShade="80"/>
          <w:sz w:val="18"/>
          <w:szCs w:val="18"/>
        </w:rPr>
        <w:t xml:space="preserve"> more </w:t>
      </w:r>
      <w:r w:rsidR="00D53A76" w:rsidRPr="00484D5D">
        <w:rPr>
          <w:rFonts w:ascii="Roboto" w:hAnsi="Roboto"/>
          <w:color w:val="808080" w:themeColor="background1" w:themeShade="80"/>
          <w:sz w:val="18"/>
          <w:szCs w:val="18"/>
        </w:rPr>
        <w:t>time; however,</w:t>
      </w:r>
      <w:r w:rsidRPr="00484D5D">
        <w:rPr>
          <w:rFonts w:ascii="Roboto" w:hAnsi="Roboto"/>
          <w:color w:val="808080" w:themeColor="background1" w:themeShade="80"/>
          <w:sz w:val="18"/>
          <w:szCs w:val="18"/>
        </w:rPr>
        <w:t xml:space="preserve"> you can manage</w:t>
      </w:r>
      <w:r w:rsidR="00631161" w:rsidRPr="00484D5D">
        <w:rPr>
          <w:rFonts w:ascii="Roboto" w:hAnsi="Roboto"/>
          <w:color w:val="808080" w:themeColor="background1" w:themeShade="80"/>
          <w:sz w:val="18"/>
          <w:szCs w:val="18"/>
        </w:rPr>
        <w:t xml:space="preserve"> and control your</w:t>
      </w:r>
      <w:r w:rsidRPr="00484D5D">
        <w:rPr>
          <w:rFonts w:ascii="Roboto" w:hAnsi="Roboto"/>
          <w:color w:val="808080" w:themeColor="background1" w:themeShade="80"/>
          <w:sz w:val="18"/>
          <w:szCs w:val="18"/>
        </w:rPr>
        <w:t xml:space="preserve"> energy</w:t>
      </w:r>
      <w:r w:rsidR="009F3210" w:rsidRPr="00484D5D">
        <w:rPr>
          <w:rFonts w:ascii="Roboto" w:hAnsi="Roboto"/>
          <w:color w:val="808080" w:themeColor="background1" w:themeShade="80"/>
          <w:sz w:val="18"/>
          <w:szCs w:val="18"/>
        </w:rPr>
        <w:t xml:space="preserve"> </w:t>
      </w:r>
      <w:r w:rsidR="00DF3A84" w:rsidRPr="00484D5D">
        <w:rPr>
          <w:rFonts w:ascii="Roboto" w:hAnsi="Roboto"/>
          <w:color w:val="808080" w:themeColor="background1" w:themeShade="80"/>
          <w:sz w:val="18"/>
          <w:szCs w:val="18"/>
        </w:rPr>
        <w:t>to make</w:t>
      </w:r>
      <w:r w:rsidR="009F3210" w:rsidRPr="00484D5D">
        <w:rPr>
          <w:rFonts w:ascii="Roboto" w:hAnsi="Roboto"/>
          <w:color w:val="808080" w:themeColor="background1" w:themeShade="80"/>
          <w:sz w:val="18"/>
          <w:szCs w:val="18"/>
        </w:rPr>
        <w:t xml:space="preserve"> the time you do spend awake</w:t>
      </w:r>
      <w:r w:rsidR="00DF3A84" w:rsidRPr="00484D5D" w:rsidDel="00DF3A84">
        <w:rPr>
          <w:rFonts w:ascii="Roboto" w:hAnsi="Roboto"/>
          <w:color w:val="808080" w:themeColor="background1" w:themeShade="80"/>
          <w:sz w:val="18"/>
          <w:szCs w:val="18"/>
        </w:rPr>
        <w:t>,</w:t>
      </w:r>
      <w:r w:rsidR="009F3210" w:rsidRPr="00484D5D">
        <w:rPr>
          <w:rFonts w:ascii="Roboto" w:hAnsi="Roboto"/>
          <w:color w:val="808080" w:themeColor="background1" w:themeShade="80"/>
          <w:sz w:val="18"/>
          <w:szCs w:val="18"/>
        </w:rPr>
        <w:t xml:space="preserve"> more productive</w:t>
      </w:r>
      <w:r w:rsidR="00631161" w:rsidRPr="00484D5D">
        <w:rPr>
          <w:rFonts w:ascii="Roboto" w:hAnsi="Roboto"/>
          <w:color w:val="808080" w:themeColor="background1" w:themeShade="80"/>
          <w:sz w:val="18"/>
          <w:szCs w:val="18"/>
        </w:rPr>
        <w:t>. Studies indicate that i</w:t>
      </w:r>
      <w:r w:rsidRPr="00484D5D">
        <w:rPr>
          <w:rFonts w:ascii="Roboto" w:hAnsi="Roboto"/>
          <w:color w:val="808080" w:themeColor="background1" w:themeShade="80"/>
          <w:sz w:val="18"/>
          <w:szCs w:val="18"/>
        </w:rPr>
        <w:t xml:space="preserve">f you can bring </w:t>
      </w:r>
      <w:r w:rsidR="00631161" w:rsidRPr="00484D5D">
        <w:rPr>
          <w:rFonts w:ascii="Roboto" w:hAnsi="Roboto"/>
          <w:color w:val="808080" w:themeColor="background1" w:themeShade="80"/>
          <w:sz w:val="18"/>
          <w:szCs w:val="18"/>
        </w:rPr>
        <w:t>e</w:t>
      </w:r>
      <w:r w:rsidRPr="00484D5D">
        <w:rPr>
          <w:rFonts w:ascii="Roboto" w:hAnsi="Roboto"/>
          <w:color w:val="808080" w:themeColor="background1" w:themeShade="80"/>
          <w:sz w:val="18"/>
          <w:szCs w:val="18"/>
        </w:rPr>
        <w:t>nergy to things that matter most</w:t>
      </w:r>
      <w:r w:rsidR="00631161" w:rsidRPr="00484D5D">
        <w:rPr>
          <w:rFonts w:ascii="Roboto" w:hAnsi="Roboto"/>
          <w:color w:val="808080" w:themeColor="background1" w:themeShade="80"/>
          <w:sz w:val="18"/>
          <w:szCs w:val="18"/>
        </w:rPr>
        <w:t xml:space="preserve"> to you</w:t>
      </w:r>
      <w:r w:rsidRPr="00484D5D">
        <w:rPr>
          <w:rFonts w:ascii="Roboto" w:hAnsi="Roboto"/>
          <w:color w:val="808080" w:themeColor="background1" w:themeShade="80"/>
          <w:sz w:val="18"/>
          <w:szCs w:val="18"/>
        </w:rPr>
        <w:t>, you can be more efficient with your time.</w:t>
      </w:r>
    </w:p>
    <w:p w:rsidR="008E0017" w:rsidRPr="00484D5D" w:rsidRDefault="008E0017"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Why </w:t>
      </w:r>
      <w:r w:rsidR="00EF7761" w:rsidRPr="00484D5D">
        <w:rPr>
          <w:rFonts w:ascii="Roboto" w:hAnsi="Roboto"/>
          <w:color w:val="808080" w:themeColor="background1" w:themeShade="80"/>
          <w:sz w:val="18"/>
          <w:szCs w:val="18"/>
        </w:rPr>
        <w:t>e</w:t>
      </w:r>
      <w:r w:rsidRPr="00484D5D">
        <w:rPr>
          <w:rFonts w:ascii="Roboto" w:hAnsi="Roboto"/>
          <w:color w:val="808080" w:themeColor="background1" w:themeShade="80"/>
          <w:sz w:val="18"/>
          <w:szCs w:val="18"/>
        </w:rPr>
        <w:t>nergy</w:t>
      </w:r>
      <w:r w:rsidR="00EF7761"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w:t>
      </w:r>
      <w:r w:rsidR="00EF7761" w:rsidRPr="00484D5D">
        <w:rPr>
          <w:rFonts w:ascii="Roboto" w:hAnsi="Roboto"/>
          <w:color w:val="808080" w:themeColor="background1" w:themeShade="80"/>
          <w:sz w:val="18"/>
          <w:szCs w:val="18"/>
        </w:rPr>
        <w:t>D</w:t>
      </w:r>
      <w:r w:rsidRPr="00484D5D">
        <w:rPr>
          <w:rFonts w:ascii="Roboto" w:hAnsi="Roboto"/>
          <w:color w:val="808080" w:themeColor="background1" w:themeShade="80"/>
          <w:sz w:val="18"/>
          <w:szCs w:val="18"/>
        </w:rPr>
        <w:t>emands at work and home increase over time</w:t>
      </w:r>
      <w:r w:rsidR="00631161"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so if you </w:t>
      </w:r>
      <w:r w:rsidR="00631161" w:rsidRPr="00484D5D">
        <w:rPr>
          <w:rFonts w:ascii="Roboto" w:hAnsi="Roboto"/>
          <w:color w:val="808080" w:themeColor="background1" w:themeShade="80"/>
          <w:sz w:val="18"/>
          <w:szCs w:val="18"/>
        </w:rPr>
        <w:t>do not</w:t>
      </w:r>
      <w:r w:rsidRPr="00484D5D">
        <w:rPr>
          <w:rFonts w:ascii="Roboto" w:hAnsi="Roboto"/>
          <w:color w:val="808080" w:themeColor="background1" w:themeShade="80"/>
          <w:sz w:val="18"/>
          <w:szCs w:val="18"/>
        </w:rPr>
        <w:t xml:space="preserve"> manage your energy</w:t>
      </w:r>
      <w:r w:rsidR="00631161"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you will face a human energy crisis. After about age 30</w:t>
      </w:r>
      <w:r w:rsidR="00EF7761"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our</w:t>
      </w:r>
      <w:r w:rsidR="00631161" w:rsidRPr="00484D5D">
        <w:rPr>
          <w:rFonts w:ascii="Roboto" w:hAnsi="Roboto"/>
          <w:color w:val="808080" w:themeColor="background1" w:themeShade="80"/>
          <w:sz w:val="18"/>
          <w:szCs w:val="18"/>
        </w:rPr>
        <w:t xml:space="preserve"> energetic</w:t>
      </w:r>
      <w:r w:rsidRPr="00484D5D">
        <w:rPr>
          <w:rFonts w:ascii="Roboto" w:hAnsi="Roboto"/>
          <w:color w:val="808080" w:themeColor="background1" w:themeShade="80"/>
          <w:sz w:val="18"/>
          <w:szCs w:val="18"/>
        </w:rPr>
        <w:t xml:space="preserve"> capacity starts to decrease.</w:t>
      </w:r>
      <w:r w:rsidR="004B1B1D" w:rsidRPr="00484D5D">
        <w:rPr>
          <w:rFonts w:ascii="Roboto" w:hAnsi="Roboto"/>
          <w:color w:val="808080" w:themeColor="background1" w:themeShade="80"/>
          <w:sz w:val="18"/>
          <w:szCs w:val="18"/>
        </w:rPr>
        <w:t xml:space="preserve"> </w:t>
      </w:r>
      <w:r w:rsidRPr="00484D5D">
        <w:rPr>
          <w:rFonts w:ascii="Roboto" w:hAnsi="Roboto"/>
          <w:color w:val="808080" w:themeColor="background1" w:themeShade="80"/>
          <w:sz w:val="18"/>
          <w:szCs w:val="18"/>
        </w:rPr>
        <w:t xml:space="preserve">When demands </w:t>
      </w:r>
      <w:r w:rsidR="00EF7761" w:rsidRPr="00484D5D">
        <w:rPr>
          <w:rFonts w:ascii="Roboto" w:hAnsi="Roboto"/>
          <w:color w:val="808080" w:themeColor="background1" w:themeShade="80"/>
          <w:sz w:val="18"/>
          <w:szCs w:val="18"/>
        </w:rPr>
        <w:t>exceed</w:t>
      </w:r>
      <w:r w:rsidRPr="00484D5D">
        <w:rPr>
          <w:rFonts w:ascii="Roboto" w:hAnsi="Roboto"/>
          <w:color w:val="808080" w:themeColor="background1" w:themeShade="80"/>
          <w:sz w:val="18"/>
          <w:szCs w:val="18"/>
        </w:rPr>
        <w:t xml:space="preserve"> capacity</w:t>
      </w:r>
      <w:r w:rsidR="00EF7761"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w:t>
      </w:r>
      <w:r w:rsidR="00631161" w:rsidRPr="00484D5D">
        <w:rPr>
          <w:rFonts w:ascii="Roboto" w:hAnsi="Roboto"/>
          <w:color w:val="808080" w:themeColor="background1" w:themeShade="80"/>
          <w:sz w:val="18"/>
          <w:szCs w:val="18"/>
        </w:rPr>
        <w:t xml:space="preserve">individuals </w:t>
      </w:r>
      <w:r w:rsidRPr="00484D5D">
        <w:rPr>
          <w:rFonts w:ascii="Roboto" w:hAnsi="Roboto"/>
          <w:color w:val="808080" w:themeColor="background1" w:themeShade="80"/>
          <w:sz w:val="18"/>
          <w:szCs w:val="18"/>
        </w:rPr>
        <w:t>become stressed and burn out. You can train</w:t>
      </w:r>
      <w:r w:rsidR="00D93C79" w:rsidRPr="00484D5D">
        <w:rPr>
          <w:rFonts w:ascii="Roboto" w:hAnsi="Roboto"/>
          <w:color w:val="808080" w:themeColor="background1" w:themeShade="80"/>
          <w:sz w:val="18"/>
          <w:szCs w:val="18"/>
        </w:rPr>
        <w:t xml:space="preserve"> yourself </w:t>
      </w:r>
      <w:r w:rsidR="00EF7761" w:rsidRPr="00484D5D">
        <w:rPr>
          <w:rFonts w:ascii="Roboto" w:hAnsi="Roboto"/>
          <w:color w:val="808080" w:themeColor="background1" w:themeShade="80"/>
          <w:sz w:val="18"/>
          <w:szCs w:val="18"/>
        </w:rPr>
        <w:t>to maintain or even expand</w:t>
      </w:r>
      <w:r w:rsidRPr="00484D5D">
        <w:rPr>
          <w:rFonts w:ascii="Roboto" w:hAnsi="Roboto"/>
          <w:color w:val="808080" w:themeColor="background1" w:themeShade="80"/>
          <w:sz w:val="18"/>
          <w:szCs w:val="18"/>
        </w:rPr>
        <w:t xml:space="preserve"> your capacity.</w:t>
      </w:r>
    </w:p>
    <w:p w:rsidR="007D5A70" w:rsidRPr="00484D5D" w:rsidRDefault="007D5A70"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The solution to you showing up as your best self is </w:t>
      </w:r>
      <w:r w:rsidR="00631161" w:rsidRPr="00484D5D">
        <w:rPr>
          <w:rFonts w:ascii="Roboto" w:hAnsi="Roboto"/>
          <w:color w:val="808080" w:themeColor="background1" w:themeShade="80"/>
          <w:sz w:val="18"/>
          <w:szCs w:val="18"/>
        </w:rPr>
        <w:t xml:space="preserve">stress. Natalie presented methods to </w:t>
      </w:r>
      <w:r w:rsidRPr="00484D5D">
        <w:rPr>
          <w:rFonts w:ascii="Roboto" w:hAnsi="Roboto"/>
          <w:color w:val="808080" w:themeColor="background1" w:themeShade="80"/>
          <w:sz w:val="18"/>
          <w:szCs w:val="18"/>
        </w:rPr>
        <w:t xml:space="preserve">balance </w:t>
      </w:r>
      <w:r w:rsidR="00EF7761" w:rsidRPr="00484D5D">
        <w:rPr>
          <w:rFonts w:ascii="Roboto" w:hAnsi="Roboto"/>
          <w:color w:val="808080" w:themeColor="background1" w:themeShade="80"/>
          <w:sz w:val="18"/>
          <w:szCs w:val="18"/>
        </w:rPr>
        <w:t xml:space="preserve">stress </w:t>
      </w:r>
      <w:r w:rsidRPr="00484D5D">
        <w:rPr>
          <w:rFonts w:ascii="Roboto" w:hAnsi="Roboto"/>
          <w:color w:val="808080" w:themeColor="background1" w:themeShade="80"/>
          <w:sz w:val="18"/>
          <w:szCs w:val="18"/>
        </w:rPr>
        <w:t>with recovery (stress is energy going out</w:t>
      </w:r>
      <w:r w:rsidR="00EF7761"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and recovery is energy coming in</w:t>
      </w:r>
      <w:r w:rsidR="00631161"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where growth occur</w:t>
      </w:r>
      <w:r w:rsidR="00631161" w:rsidRPr="00484D5D">
        <w:rPr>
          <w:rFonts w:ascii="Roboto" w:hAnsi="Roboto"/>
          <w:color w:val="808080" w:themeColor="background1" w:themeShade="80"/>
          <w:sz w:val="18"/>
          <w:szCs w:val="18"/>
        </w:rPr>
        <w:t>s.</w:t>
      </w:r>
      <w:r w:rsidRPr="00484D5D">
        <w:rPr>
          <w:rFonts w:ascii="Roboto" w:hAnsi="Roboto"/>
          <w:color w:val="808080" w:themeColor="background1" w:themeShade="80"/>
          <w:sz w:val="18"/>
          <w:szCs w:val="18"/>
        </w:rPr>
        <w:t xml:space="preserve"> </w:t>
      </w:r>
    </w:p>
    <w:p w:rsidR="009E1CBC" w:rsidRPr="00484D5D" w:rsidRDefault="009E1CBC"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Stress is not </w:t>
      </w:r>
      <w:r w:rsidR="00D93C79" w:rsidRPr="00484D5D">
        <w:rPr>
          <w:rFonts w:ascii="Roboto" w:hAnsi="Roboto"/>
          <w:color w:val="808080" w:themeColor="background1" w:themeShade="80"/>
          <w:sz w:val="18"/>
          <w:szCs w:val="18"/>
        </w:rPr>
        <w:t>always negative, but</w:t>
      </w:r>
      <w:r w:rsidRPr="00484D5D">
        <w:rPr>
          <w:rFonts w:ascii="Roboto" w:hAnsi="Roboto"/>
          <w:color w:val="808080" w:themeColor="background1" w:themeShade="80"/>
          <w:sz w:val="18"/>
          <w:szCs w:val="18"/>
        </w:rPr>
        <w:t xml:space="preserve"> our perception of the stress can impact us negatively. Look at the stress and pull out the opportunity to grow. Growth follows stress, so apply stress for growth through the recovery stage. This </w:t>
      </w:r>
      <w:r w:rsidR="00D93C79" w:rsidRPr="00484D5D">
        <w:rPr>
          <w:rFonts w:ascii="Roboto" w:hAnsi="Roboto"/>
          <w:color w:val="808080" w:themeColor="background1" w:themeShade="80"/>
          <w:sz w:val="18"/>
          <w:szCs w:val="18"/>
        </w:rPr>
        <w:t xml:space="preserve">practice </w:t>
      </w:r>
      <w:r w:rsidRPr="00484D5D">
        <w:rPr>
          <w:rFonts w:ascii="Roboto" w:hAnsi="Roboto"/>
          <w:color w:val="808080" w:themeColor="background1" w:themeShade="80"/>
          <w:sz w:val="18"/>
          <w:szCs w:val="18"/>
        </w:rPr>
        <w:t>can be applied to emotional, mental and spiritual stress</w:t>
      </w:r>
      <w:r w:rsidR="00D93C79" w:rsidRPr="00484D5D">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not just physical stress. (</w:t>
      </w:r>
      <w:r w:rsidR="009825F1" w:rsidRPr="00484D5D">
        <w:rPr>
          <w:rFonts w:ascii="Roboto" w:hAnsi="Roboto"/>
          <w:color w:val="808080" w:themeColor="background1" w:themeShade="80"/>
          <w:sz w:val="18"/>
          <w:szCs w:val="18"/>
        </w:rPr>
        <w:t>While this seems counter-intuitive</w:t>
      </w:r>
      <w:r w:rsidR="00B60457" w:rsidRPr="00484D5D">
        <w:rPr>
          <w:rFonts w:ascii="Roboto" w:hAnsi="Roboto"/>
          <w:color w:val="808080" w:themeColor="background1" w:themeShade="80"/>
          <w:sz w:val="18"/>
          <w:szCs w:val="18"/>
        </w:rPr>
        <w:t>,</w:t>
      </w:r>
      <w:r w:rsidR="009825F1" w:rsidRPr="00484D5D">
        <w:rPr>
          <w:rFonts w:ascii="Roboto" w:hAnsi="Roboto"/>
          <w:color w:val="808080" w:themeColor="background1" w:themeShade="80"/>
          <w:sz w:val="18"/>
          <w:szCs w:val="18"/>
        </w:rPr>
        <w:t xml:space="preserve"> learning</w:t>
      </w:r>
      <w:r w:rsidRPr="00484D5D">
        <w:rPr>
          <w:rFonts w:ascii="Roboto" w:hAnsi="Roboto"/>
          <w:color w:val="808080" w:themeColor="background1" w:themeShade="80"/>
          <w:sz w:val="18"/>
          <w:szCs w:val="18"/>
        </w:rPr>
        <w:t xml:space="preserve"> </w:t>
      </w:r>
      <w:r w:rsidR="004B00C7" w:rsidRPr="00484D5D">
        <w:rPr>
          <w:rFonts w:ascii="Roboto" w:hAnsi="Roboto"/>
          <w:color w:val="808080" w:themeColor="background1" w:themeShade="80"/>
          <w:sz w:val="18"/>
          <w:szCs w:val="18"/>
        </w:rPr>
        <w:t>patience</w:t>
      </w:r>
      <w:r w:rsidRPr="00484D5D">
        <w:rPr>
          <w:rFonts w:ascii="Roboto" w:hAnsi="Roboto"/>
          <w:color w:val="808080" w:themeColor="background1" w:themeShade="80"/>
          <w:sz w:val="18"/>
          <w:szCs w:val="18"/>
        </w:rPr>
        <w:t xml:space="preserve"> and focus by </w:t>
      </w:r>
      <w:r w:rsidR="009825F1" w:rsidRPr="00484D5D">
        <w:rPr>
          <w:rFonts w:ascii="Roboto" w:hAnsi="Roboto"/>
          <w:color w:val="808080" w:themeColor="background1" w:themeShade="80"/>
          <w:sz w:val="18"/>
          <w:szCs w:val="18"/>
        </w:rPr>
        <w:t xml:space="preserve">exposing yourself to more </w:t>
      </w:r>
      <w:r w:rsidRPr="00484D5D">
        <w:rPr>
          <w:rFonts w:ascii="Roboto" w:hAnsi="Roboto"/>
          <w:color w:val="808080" w:themeColor="background1" w:themeShade="80"/>
          <w:sz w:val="18"/>
          <w:szCs w:val="18"/>
        </w:rPr>
        <w:t>stressful situations</w:t>
      </w:r>
      <w:r w:rsidR="009825F1" w:rsidRPr="00484D5D">
        <w:rPr>
          <w:rFonts w:ascii="Roboto" w:hAnsi="Roboto"/>
          <w:color w:val="808080" w:themeColor="background1" w:themeShade="80"/>
          <w:sz w:val="18"/>
          <w:szCs w:val="18"/>
        </w:rPr>
        <w:t xml:space="preserve"> to learn how to </w:t>
      </w:r>
      <w:r w:rsidR="004B00C7" w:rsidRPr="00484D5D">
        <w:rPr>
          <w:rFonts w:ascii="Roboto" w:hAnsi="Roboto"/>
          <w:color w:val="808080" w:themeColor="background1" w:themeShade="80"/>
          <w:sz w:val="18"/>
          <w:szCs w:val="18"/>
        </w:rPr>
        <w:t xml:space="preserve">manage </w:t>
      </w:r>
      <w:r w:rsidR="009825F1" w:rsidRPr="00484D5D">
        <w:rPr>
          <w:rFonts w:ascii="Roboto" w:hAnsi="Roboto"/>
          <w:color w:val="808080" w:themeColor="background1" w:themeShade="80"/>
          <w:sz w:val="18"/>
          <w:szCs w:val="18"/>
        </w:rPr>
        <w:t>stress more productively.</w:t>
      </w:r>
      <w:r w:rsidRPr="00484D5D">
        <w:rPr>
          <w:rFonts w:ascii="Roboto" w:hAnsi="Roboto"/>
          <w:color w:val="808080" w:themeColor="background1" w:themeShade="80"/>
          <w:sz w:val="18"/>
          <w:szCs w:val="18"/>
        </w:rPr>
        <w:t>)</w:t>
      </w:r>
    </w:p>
    <w:p w:rsidR="008E0017" w:rsidRPr="00484D5D" w:rsidRDefault="008E0017"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E</w:t>
      </w:r>
      <w:r w:rsidR="007D5A70" w:rsidRPr="00484D5D">
        <w:rPr>
          <w:rFonts w:ascii="Roboto" w:hAnsi="Roboto"/>
          <w:color w:val="808080" w:themeColor="background1" w:themeShade="80"/>
          <w:sz w:val="18"/>
          <w:szCs w:val="18"/>
        </w:rPr>
        <w:t>nergy is four dimensional – physical, emotional, mental</w:t>
      </w:r>
      <w:r w:rsidRPr="00484D5D">
        <w:rPr>
          <w:rFonts w:ascii="Roboto" w:hAnsi="Roboto"/>
          <w:color w:val="808080" w:themeColor="background1" w:themeShade="80"/>
          <w:sz w:val="18"/>
          <w:szCs w:val="18"/>
        </w:rPr>
        <w:t xml:space="preserve"> and </w:t>
      </w:r>
      <w:r w:rsidR="007D5A70" w:rsidRPr="00484D5D">
        <w:rPr>
          <w:rFonts w:ascii="Roboto" w:hAnsi="Roboto"/>
          <w:color w:val="808080" w:themeColor="background1" w:themeShade="80"/>
          <w:sz w:val="18"/>
          <w:szCs w:val="18"/>
        </w:rPr>
        <w:t>spiritual</w:t>
      </w:r>
      <w:r w:rsidRPr="00484D5D">
        <w:rPr>
          <w:rFonts w:ascii="Roboto" w:hAnsi="Roboto"/>
          <w:color w:val="808080" w:themeColor="background1" w:themeShade="80"/>
          <w:sz w:val="18"/>
          <w:szCs w:val="18"/>
        </w:rPr>
        <w:t>.</w:t>
      </w:r>
    </w:p>
    <w:p w:rsidR="00455765" w:rsidRPr="00484D5D" w:rsidRDefault="00455765"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The key to increasing physical energy is to increase circulation</w:t>
      </w:r>
      <w:r w:rsidR="00BD4B55" w:rsidRPr="00484D5D">
        <w:rPr>
          <w:rFonts w:ascii="Roboto" w:hAnsi="Roboto"/>
          <w:color w:val="808080" w:themeColor="background1" w:themeShade="80"/>
          <w:sz w:val="18"/>
          <w:szCs w:val="18"/>
        </w:rPr>
        <w:t xml:space="preserve">. Increasing </w:t>
      </w:r>
      <w:r w:rsidRPr="00484D5D">
        <w:rPr>
          <w:rFonts w:ascii="Roboto" w:hAnsi="Roboto"/>
          <w:color w:val="808080" w:themeColor="background1" w:themeShade="80"/>
          <w:sz w:val="18"/>
          <w:szCs w:val="18"/>
        </w:rPr>
        <w:t xml:space="preserve">movement </w:t>
      </w:r>
      <w:r w:rsidR="00BD4B55" w:rsidRPr="00484D5D">
        <w:rPr>
          <w:rFonts w:ascii="Roboto" w:hAnsi="Roboto"/>
          <w:color w:val="808080" w:themeColor="background1" w:themeShade="80"/>
          <w:sz w:val="18"/>
          <w:szCs w:val="18"/>
        </w:rPr>
        <w:t>increases</w:t>
      </w:r>
      <w:r w:rsidRPr="00484D5D">
        <w:rPr>
          <w:rFonts w:ascii="Roboto" w:hAnsi="Roboto"/>
          <w:color w:val="808080" w:themeColor="background1" w:themeShade="80"/>
          <w:sz w:val="18"/>
          <w:szCs w:val="18"/>
        </w:rPr>
        <w:t xml:space="preserve"> circulation.</w:t>
      </w:r>
    </w:p>
    <w:p w:rsidR="00455765" w:rsidRPr="00484D5D" w:rsidRDefault="00BD4B55"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Strategic e</w:t>
      </w:r>
      <w:r w:rsidR="00455765" w:rsidRPr="00484D5D">
        <w:rPr>
          <w:rFonts w:ascii="Roboto" w:hAnsi="Roboto"/>
          <w:color w:val="808080" w:themeColor="background1" w:themeShade="80"/>
          <w:sz w:val="18"/>
          <w:szCs w:val="18"/>
        </w:rPr>
        <w:t xml:space="preserve">xercise is different </w:t>
      </w:r>
      <w:r w:rsidR="00D53A76" w:rsidRPr="00484D5D">
        <w:rPr>
          <w:rFonts w:ascii="Roboto" w:hAnsi="Roboto"/>
          <w:color w:val="808080" w:themeColor="background1" w:themeShade="80"/>
          <w:sz w:val="18"/>
          <w:szCs w:val="18"/>
        </w:rPr>
        <w:t>from strategic movement</w:t>
      </w:r>
      <w:r w:rsidR="00B6485F" w:rsidRPr="00484D5D">
        <w:rPr>
          <w:rFonts w:ascii="Roboto" w:hAnsi="Roboto"/>
          <w:color w:val="808080" w:themeColor="background1" w:themeShade="80"/>
          <w:sz w:val="18"/>
          <w:szCs w:val="18"/>
        </w:rPr>
        <w:t xml:space="preserve">. Strategic exercise is </w:t>
      </w:r>
      <w:r w:rsidR="00455765" w:rsidRPr="00484D5D">
        <w:rPr>
          <w:rFonts w:ascii="Roboto" w:hAnsi="Roboto"/>
          <w:color w:val="808080" w:themeColor="background1" w:themeShade="80"/>
          <w:sz w:val="18"/>
          <w:szCs w:val="18"/>
        </w:rPr>
        <w:t>safe</w:t>
      </w:r>
      <w:r w:rsidR="00D53A76" w:rsidRPr="00484D5D">
        <w:rPr>
          <w:rFonts w:ascii="Roboto" w:hAnsi="Roboto"/>
          <w:color w:val="808080" w:themeColor="background1" w:themeShade="80"/>
          <w:sz w:val="18"/>
          <w:szCs w:val="18"/>
        </w:rPr>
        <w:t>,</w:t>
      </w:r>
      <w:r w:rsidR="00455765" w:rsidRPr="00484D5D">
        <w:rPr>
          <w:rFonts w:ascii="Roboto" w:hAnsi="Roboto"/>
          <w:color w:val="808080" w:themeColor="background1" w:themeShade="80"/>
          <w:sz w:val="18"/>
          <w:szCs w:val="18"/>
        </w:rPr>
        <w:t xml:space="preserve"> effective and </w:t>
      </w:r>
      <w:r w:rsidR="00CF2D6A" w:rsidRPr="00484D5D">
        <w:rPr>
          <w:rFonts w:ascii="Roboto" w:hAnsi="Roboto"/>
          <w:color w:val="808080" w:themeColor="background1" w:themeShade="80"/>
          <w:sz w:val="18"/>
          <w:szCs w:val="18"/>
        </w:rPr>
        <w:t xml:space="preserve">should be </w:t>
      </w:r>
      <w:r w:rsidR="00455765" w:rsidRPr="00484D5D">
        <w:rPr>
          <w:rFonts w:ascii="Roboto" w:hAnsi="Roboto"/>
          <w:color w:val="808080" w:themeColor="background1" w:themeShade="80"/>
          <w:sz w:val="18"/>
          <w:szCs w:val="18"/>
        </w:rPr>
        <w:t xml:space="preserve">challenging. There </w:t>
      </w:r>
      <w:r w:rsidR="00B6485F" w:rsidRPr="00484D5D">
        <w:rPr>
          <w:rFonts w:ascii="Roboto" w:hAnsi="Roboto"/>
          <w:color w:val="808080" w:themeColor="background1" w:themeShade="80"/>
          <w:sz w:val="18"/>
          <w:szCs w:val="18"/>
        </w:rPr>
        <w:t xml:space="preserve">should be </w:t>
      </w:r>
      <w:r w:rsidR="00455765" w:rsidRPr="00484D5D">
        <w:rPr>
          <w:rFonts w:ascii="Roboto" w:hAnsi="Roboto"/>
          <w:color w:val="808080" w:themeColor="background1" w:themeShade="80"/>
          <w:sz w:val="18"/>
          <w:szCs w:val="18"/>
        </w:rPr>
        <w:t xml:space="preserve">some level of </w:t>
      </w:r>
      <w:r w:rsidR="004B00C7" w:rsidRPr="00484D5D">
        <w:rPr>
          <w:rFonts w:ascii="Roboto" w:hAnsi="Roboto"/>
          <w:color w:val="808080" w:themeColor="background1" w:themeShade="80"/>
          <w:sz w:val="18"/>
          <w:szCs w:val="18"/>
        </w:rPr>
        <w:t>discomfort</w:t>
      </w:r>
      <w:r w:rsidR="00B6485F" w:rsidRPr="00484D5D">
        <w:rPr>
          <w:rFonts w:ascii="Roboto" w:hAnsi="Roboto"/>
          <w:color w:val="808080" w:themeColor="background1" w:themeShade="80"/>
          <w:sz w:val="18"/>
          <w:szCs w:val="18"/>
        </w:rPr>
        <w:t>.</w:t>
      </w:r>
      <w:r w:rsidR="00455765" w:rsidRPr="00484D5D">
        <w:rPr>
          <w:rFonts w:ascii="Roboto" w:hAnsi="Roboto"/>
          <w:color w:val="808080" w:themeColor="background1" w:themeShade="80"/>
          <w:sz w:val="18"/>
          <w:szCs w:val="18"/>
        </w:rPr>
        <w:t xml:space="preserve"> Components </w:t>
      </w:r>
      <w:r w:rsidR="00CF2D6A" w:rsidRPr="00484D5D">
        <w:rPr>
          <w:rFonts w:ascii="Roboto" w:hAnsi="Roboto"/>
          <w:color w:val="808080" w:themeColor="background1" w:themeShade="80"/>
          <w:sz w:val="18"/>
          <w:szCs w:val="18"/>
        </w:rPr>
        <w:t>of strategic</w:t>
      </w:r>
      <w:r w:rsidR="004B00C7" w:rsidRPr="00484D5D">
        <w:rPr>
          <w:rFonts w:ascii="Roboto" w:hAnsi="Roboto"/>
          <w:color w:val="808080" w:themeColor="background1" w:themeShade="80"/>
          <w:sz w:val="18"/>
          <w:szCs w:val="18"/>
        </w:rPr>
        <w:t>,</w:t>
      </w:r>
      <w:r w:rsidR="00CF2D6A" w:rsidRPr="00484D5D">
        <w:rPr>
          <w:rFonts w:ascii="Roboto" w:hAnsi="Roboto"/>
          <w:color w:val="808080" w:themeColor="background1" w:themeShade="80"/>
          <w:sz w:val="18"/>
          <w:szCs w:val="18"/>
        </w:rPr>
        <w:t xml:space="preserve"> growth-</w:t>
      </w:r>
      <w:r w:rsidR="00B6485F" w:rsidRPr="00484D5D">
        <w:rPr>
          <w:rFonts w:ascii="Roboto" w:hAnsi="Roboto"/>
          <w:color w:val="808080" w:themeColor="background1" w:themeShade="80"/>
          <w:sz w:val="18"/>
          <w:szCs w:val="18"/>
        </w:rPr>
        <w:t>oriented exercise include ae</w:t>
      </w:r>
      <w:r w:rsidR="00455765" w:rsidRPr="00484D5D">
        <w:rPr>
          <w:rFonts w:ascii="Roboto" w:hAnsi="Roboto"/>
          <w:color w:val="808080" w:themeColor="background1" w:themeShade="80"/>
          <w:sz w:val="18"/>
          <w:szCs w:val="18"/>
        </w:rPr>
        <w:t>robic</w:t>
      </w:r>
      <w:r w:rsidR="00B6485F" w:rsidRPr="00484D5D">
        <w:rPr>
          <w:rFonts w:ascii="Roboto" w:hAnsi="Roboto"/>
          <w:color w:val="808080" w:themeColor="background1" w:themeShade="80"/>
          <w:sz w:val="18"/>
          <w:szCs w:val="18"/>
        </w:rPr>
        <w:t>s</w:t>
      </w:r>
      <w:r w:rsidR="00455765" w:rsidRPr="00484D5D">
        <w:rPr>
          <w:rFonts w:ascii="Roboto" w:hAnsi="Roboto"/>
          <w:color w:val="808080" w:themeColor="background1" w:themeShade="80"/>
          <w:sz w:val="18"/>
          <w:szCs w:val="18"/>
        </w:rPr>
        <w:t>, resistance and flexibility to trigger muscle growth.</w:t>
      </w:r>
    </w:p>
    <w:p w:rsidR="00455765" w:rsidRPr="00484D5D" w:rsidRDefault="00455765"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Movement is energy o</w:t>
      </w:r>
      <w:r w:rsidR="00B6485F" w:rsidRPr="00484D5D">
        <w:rPr>
          <w:rFonts w:ascii="Roboto" w:hAnsi="Roboto"/>
          <w:color w:val="808080" w:themeColor="background1" w:themeShade="80"/>
          <w:sz w:val="18"/>
          <w:szCs w:val="18"/>
        </w:rPr>
        <w:t>ut</w:t>
      </w:r>
      <w:r w:rsidR="004B00C7" w:rsidRPr="00484D5D">
        <w:rPr>
          <w:rFonts w:ascii="Roboto" w:hAnsi="Roboto"/>
          <w:color w:val="808080" w:themeColor="background1" w:themeShade="80"/>
          <w:sz w:val="18"/>
          <w:szCs w:val="18"/>
        </w:rPr>
        <w:t xml:space="preserve">; </w:t>
      </w:r>
      <w:r w:rsidR="00D53A76" w:rsidRPr="00484D5D">
        <w:rPr>
          <w:rFonts w:ascii="Roboto" w:hAnsi="Roboto"/>
          <w:color w:val="808080" w:themeColor="background1" w:themeShade="80"/>
          <w:sz w:val="18"/>
          <w:szCs w:val="18"/>
        </w:rPr>
        <w:t xml:space="preserve">sleep is energy in. Sleep </w:t>
      </w:r>
      <w:r w:rsidR="00B6485F" w:rsidRPr="00484D5D">
        <w:rPr>
          <w:rFonts w:ascii="Roboto" w:hAnsi="Roboto"/>
          <w:color w:val="808080" w:themeColor="background1" w:themeShade="80"/>
          <w:sz w:val="18"/>
          <w:szCs w:val="18"/>
        </w:rPr>
        <w:t>i</w:t>
      </w:r>
      <w:r w:rsidRPr="00484D5D">
        <w:rPr>
          <w:rFonts w:ascii="Roboto" w:hAnsi="Roboto"/>
          <w:color w:val="808080" w:themeColor="background1" w:themeShade="80"/>
          <w:sz w:val="18"/>
          <w:szCs w:val="18"/>
        </w:rPr>
        <w:t>s a key part of physical, mental and emotional health. It is as important as air, food and water. We require sleep because it is an essential period of recovery an</w:t>
      </w:r>
      <w:r w:rsidR="00B6485F" w:rsidRPr="00484D5D">
        <w:rPr>
          <w:rFonts w:ascii="Roboto" w:hAnsi="Roboto"/>
          <w:color w:val="808080" w:themeColor="background1" w:themeShade="80"/>
          <w:sz w:val="18"/>
          <w:szCs w:val="18"/>
        </w:rPr>
        <w:t>d it is vital to our wellbeing. Incorporating strategies to sleep better and longer is essential to all areas of personal health.</w:t>
      </w:r>
      <w:r w:rsidR="00CF2D6A" w:rsidRPr="00484D5D">
        <w:rPr>
          <w:rFonts w:ascii="Roboto" w:hAnsi="Roboto"/>
          <w:color w:val="808080" w:themeColor="background1" w:themeShade="80"/>
          <w:sz w:val="18"/>
          <w:szCs w:val="18"/>
        </w:rPr>
        <w:t xml:space="preserve"> </w:t>
      </w:r>
      <w:r w:rsidR="004E091E" w:rsidRPr="00484D5D">
        <w:rPr>
          <w:rFonts w:ascii="Roboto" w:hAnsi="Roboto"/>
          <w:color w:val="808080" w:themeColor="background1" w:themeShade="80"/>
          <w:sz w:val="18"/>
          <w:szCs w:val="18"/>
        </w:rPr>
        <w:t>Use</w:t>
      </w:r>
      <w:r w:rsidR="00CF2D6A" w:rsidRPr="00484D5D">
        <w:rPr>
          <w:rFonts w:ascii="Roboto" w:hAnsi="Roboto"/>
          <w:color w:val="808080" w:themeColor="background1" w:themeShade="80"/>
          <w:sz w:val="18"/>
          <w:szCs w:val="18"/>
        </w:rPr>
        <w:t xml:space="preserve"> deliberate, consistent methods </w:t>
      </w:r>
      <w:r w:rsidR="004B00C7" w:rsidRPr="00484D5D">
        <w:rPr>
          <w:rFonts w:ascii="Roboto" w:hAnsi="Roboto"/>
          <w:color w:val="808080" w:themeColor="background1" w:themeShade="80"/>
          <w:sz w:val="18"/>
          <w:szCs w:val="18"/>
        </w:rPr>
        <w:t xml:space="preserve">for better </w:t>
      </w:r>
      <w:r w:rsidR="00CF2D6A" w:rsidRPr="00484D5D">
        <w:rPr>
          <w:rFonts w:ascii="Roboto" w:hAnsi="Roboto"/>
          <w:color w:val="808080" w:themeColor="background1" w:themeShade="80"/>
          <w:sz w:val="18"/>
          <w:szCs w:val="18"/>
        </w:rPr>
        <w:t>sleep, including control of devices, light and meal planning.</w:t>
      </w:r>
    </w:p>
    <w:p w:rsidR="008767B3" w:rsidRPr="00484D5D" w:rsidRDefault="008767B3"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F</w:t>
      </w:r>
      <w:r w:rsidR="005C022E" w:rsidRPr="00484D5D">
        <w:rPr>
          <w:rFonts w:ascii="Roboto" w:hAnsi="Roboto"/>
          <w:color w:val="808080" w:themeColor="background1" w:themeShade="80"/>
          <w:sz w:val="18"/>
          <w:szCs w:val="18"/>
        </w:rPr>
        <w:t xml:space="preserve">uel </w:t>
      </w:r>
      <w:r w:rsidR="004B00C7" w:rsidRPr="00484D5D">
        <w:rPr>
          <w:rFonts w:ascii="Roboto" w:hAnsi="Roboto"/>
          <w:color w:val="808080" w:themeColor="background1" w:themeShade="80"/>
          <w:sz w:val="18"/>
          <w:szCs w:val="18"/>
        </w:rPr>
        <w:t>is n</w:t>
      </w:r>
      <w:r w:rsidRPr="00484D5D">
        <w:rPr>
          <w:rFonts w:ascii="Roboto" w:hAnsi="Roboto"/>
          <w:color w:val="808080" w:themeColor="background1" w:themeShade="80"/>
          <w:sz w:val="18"/>
          <w:szCs w:val="18"/>
        </w:rPr>
        <w:t>utrition for performance</w:t>
      </w:r>
      <w:r w:rsidR="004B00C7" w:rsidRPr="00484D5D">
        <w:rPr>
          <w:rFonts w:ascii="Roboto" w:hAnsi="Roboto"/>
          <w:color w:val="808080" w:themeColor="background1" w:themeShade="80"/>
          <w:sz w:val="18"/>
          <w:szCs w:val="18"/>
        </w:rPr>
        <w:t xml:space="preserve">; you are </w:t>
      </w:r>
      <w:r w:rsidRPr="00484D5D">
        <w:rPr>
          <w:rFonts w:ascii="Roboto" w:hAnsi="Roboto"/>
          <w:color w:val="808080" w:themeColor="background1" w:themeShade="80"/>
          <w:sz w:val="18"/>
          <w:szCs w:val="18"/>
        </w:rPr>
        <w:t xml:space="preserve">eating for energy. </w:t>
      </w:r>
      <w:r w:rsidR="004B00C7" w:rsidRPr="00484D5D">
        <w:rPr>
          <w:rFonts w:ascii="Roboto" w:hAnsi="Roboto"/>
          <w:color w:val="808080" w:themeColor="background1" w:themeShade="80"/>
          <w:sz w:val="18"/>
          <w:szCs w:val="18"/>
        </w:rPr>
        <w:t>The best</w:t>
      </w:r>
      <w:r w:rsidRPr="00484D5D">
        <w:rPr>
          <w:rFonts w:ascii="Roboto" w:hAnsi="Roboto"/>
          <w:color w:val="808080" w:themeColor="background1" w:themeShade="80"/>
          <w:sz w:val="18"/>
          <w:szCs w:val="18"/>
        </w:rPr>
        <w:t xml:space="preserve"> strat</w:t>
      </w:r>
      <w:r w:rsidR="00D53A76" w:rsidRPr="00484D5D">
        <w:rPr>
          <w:rFonts w:ascii="Roboto" w:hAnsi="Roboto"/>
          <w:color w:val="808080" w:themeColor="background1" w:themeShade="80"/>
          <w:sz w:val="18"/>
          <w:szCs w:val="18"/>
        </w:rPr>
        <w:t xml:space="preserve">egy is </w:t>
      </w:r>
      <w:r w:rsidR="004B00C7" w:rsidRPr="00484D5D">
        <w:rPr>
          <w:rFonts w:ascii="Roboto" w:hAnsi="Roboto"/>
          <w:color w:val="808080" w:themeColor="background1" w:themeShade="80"/>
          <w:sz w:val="18"/>
          <w:szCs w:val="18"/>
        </w:rPr>
        <w:t xml:space="preserve">to </w:t>
      </w:r>
      <w:r w:rsidR="00D53A76" w:rsidRPr="00484D5D">
        <w:rPr>
          <w:rFonts w:ascii="Roboto" w:hAnsi="Roboto"/>
          <w:color w:val="808080" w:themeColor="background1" w:themeShade="80"/>
          <w:sz w:val="18"/>
          <w:szCs w:val="18"/>
        </w:rPr>
        <w:t>eat light and eat often. B</w:t>
      </w:r>
      <w:r w:rsidRPr="00484D5D">
        <w:rPr>
          <w:rFonts w:ascii="Roboto" w:hAnsi="Roboto"/>
          <w:color w:val="808080" w:themeColor="background1" w:themeShade="80"/>
          <w:sz w:val="18"/>
          <w:szCs w:val="18"/>
        </w:rPr>
        <w:t xml:space="preserve">enefits </w:t>
      </w:r>
      <w:r w:rsidR="004B00C7" w:rsidRPr="00484D5D">
        <w:rPr>
          <w:rFonts w:ascii="Roboto" w:hAnsi="Roboto"/>
          <w:color w:val="808080" w:themeColor="background1" w:themeShade="80"/>
          <w:sz w:val="18"/>
          <w:szCs w:val="18"/>
        </w:rPr>
        <w:t xml:space="preserve">of this include </w:t>
      </w:r>
      <w:r w:rsidRPr="00484D5D">
        <w:rPr>
          <w:rFonts w:ascii="Roboto" w:hAnsi="Roboto"/>
          <w:color w:val="808080" w:themeColor="background1" w:themeShade="80"/>
          <w:sz w:val="18"/>
          <w:szCs w:val="18"/>
        </w:rPr>
        <w:t>improved brain function and mood, minimiz</w:t>
      </w:r>
      <w:r w:rsidR="004B00C7" w:rsidRPr="00484D5D">
        <w:rPr>
          <w:rFonts w:ascii="Roboto" w:hAnsi="Roboto"/>
          <w:color w:val="808080" w:themeColor="background1" w:themeShade="80"/>
          <w:sz w:val="18"/>
          <w:szCs w:val="18"/>
        </w:rPr>
        <w:t>ed</w:t>
      </w:r>
      <w:r w:rsidRPr="00484D5D">
        <w:rPr>
          <w:rFonts w:ascii="Roboto" w:hAnsi="Roboto"/>
          <w:color w:val="808080" w:themeColor="background1" w:themeShade="80"/>
          <w:sz w:val="18"/>
          <w:szCs w:val="18"/>
        </w:rPr>
        <w:t xml:space="preserve"> cravings, maintenance of muscle mass</w:t>
      </w:r>
      <w:r w:rsidR="00D53A76" w:rsidRPr="00484D5D">
        <w:rPr>
          <w:rFonts w:ascii="Roboto" w:hAnsi="Roboto"/>
          <w:color w:val="808080" w:themeColor="background1" w:themeShade="80"/>
          <w:sz w:val="18"/>
          <w:szCs w:val="18"/>
        </w:rPr>
        <w:t xml:space="preserve"> and</w:t>
      </w:r>
      <w:r w:rsidRPr="00484D5D">
        <w:rPr>
          <w:rFonts w:ascii="Roboto" w:hAnsi="Roboto"/>
          <w:color w:val="808080" w:themeColor="background1" w:themeShade="80"/>
          <w:sz w:val="18"/>
          <w:szCs w:val="18"/>
        </w:rPr>
        <w:t xml:space="preserve"> p</w:t>
      </w:r>
      <w:r w:rsidR="00D53A76" w:rsidRPr="00484D5D">
        <w:rPr>
          <w:rFonts w:ascii="Roboto" w:hAnsi="Roboto"/>
          <w:color w:val="808080" w:themeColor="background1" w:themeShade="80"/>
          <w:sz w:val="18"/>
          <w:szCs w:val="18"/>
        </w:rPr>
        <w:t>revention of excess fat storage.</w:t>
      </w:r>
    </w:p>
    <w:p w:rsidR="008767B3" w:rsidRPr="00484D5D" w:rsidRDefault="008767B3"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Quality of energy – emotions that can optimize performance, wellbeing and happiness </w:t>
      </w:r>
      <w:r w:rsidR="0088049E" w:rsidRPr="00484D5D">
        <w:rPr>
          <w:rFonts w:ascii="Roboto" w:hAnsi="Roboto"/>
          <w:color w:val="808080" w:themeColor="background1" w:themeShade="80"/>
          <w:sz w:val="18"/>
          <w:szCs w:val="18"/>
        </w:rPr>
        <w:t>include hope</w:t>
      </w:r>
      <w:r w:rsidRPr="00484D5D">
        <w:rPr>
          <w:rFonts w:ascii="Roboto" w:hAnsi="Roboto"/>
          <w:color w:val="808080" w:themeColor="background1" w:themeShade="80"/>
          <w:sz w:val="18"/>
          <w:szCs w:val="18"/>
        </w:rPr>
        <w:t>, gratitude, compassion, realistic optimism, kindness</w:t>
      </w:r>
      <w:r w:rsidR="004E091E" w:rsidRPr="00484D5D">
        <w:rPr>
          <w:rFonts w:ascii="Roboto" w:hAnsi="Roboto"/>
          <w:color w:val="808080" w:themeColor="background1" w:themeShade="80"/>
          <w:sz w:val="18"/>
          <w:szCs w:val="18"/>
        </w:rPr>
        <w:t xml:space="preserve"> and</w:t>
      </w:r>
      <w:r w:rsidRPr="00484D5D">
        <w:rPr>
          <w:rFonts w:ascii="Roboto" w:hAnsi="Roboto"/>
          <w:color w:val="808080" w:themeColor="background1" w:themeShade="80"/>
          <w:sz w:val="18"/>
          <w:szCs w:val="18"/>
        </w:rPr>
        <w:t xml:space="preserve"> sense of adventure.</w:t>
      </w:r>
    </w:p>
    <w:p w:rsidR="007F6155" w:rsidRPr="00484D5D" w:rsidRDefault="008767B3"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lastRenderedPageBreak/>
        <w:t>Empathy v</w:t>
      </w:r>
      <w:r w:rsidR="004B00C7" w:rsidRPr="00484D5D">
        <w:rPr>
          <w:rFonts w:ascii="Roboto" w:hAnsi="Roboto"/>
          <w:color w:val="808080" w:themeColor="background1" w:themeShade="80"/>
          <w:sz w:val="18"/>
          <w:szCs w:val="18"/>
        </w:rPr>
        <w:t>ersus</w:t>
      </w:r>
      <w:r w:rsidRPr="00484D5D">
        <w:rPr>
          <w:rFonts w:ascii="Roboto" w:hAnsi="Roboto"/>
          <w:color w:val="808080" w:themeColor="background1" w:themeShade="80"/>
          <w:sz w:val="18"/>
          <w:szCs w:val="18"/>
        </w:rPr>
        <w:t xml:space="preserve"> </w:t>
      </w:r>
      <w:r w:rsidR="004B00C7" w:rsidRPr="00484D5D">
        <w:rPr>
          <w:rFonts w:ascii="Roboto" w:hAnsi="Roboto"/>
          <w:color w:val="808080" w:themeColor="background1" w:themeShade="80"/>
          <w:sz w:val="18"/>
          <w:szCs w:val="18"/>
        </w:rPr>
        <w:t>s</w:t>
      </w:r>
      <w:r w:rsidRPr="00484D5D">
        <w:rPr>
          <w:rFonts w:ascii="Roboto" w:hAnsi="Roboto"/>
          <w:color w:val="808080" w:themeColor="background1" w:themeShade="80"/>
          <w:sz w:val="18"/>
          <w:szCs w:val="18"/>
        </w:rPr>
        <w:t>ympathy. Empathy drives connections between people</w:t>
      </w:r>
      <w:r w:rsidR="00A948E0">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and sympathy </w:t>
      </w:r>
      <w:r w:rsidR="00C66D0C" w:rsidRPr="00484D5D">
        <w:rPr>
          <w:rFonts w:ascii="Roboto" w:hAnsi="Roboto"/>
          <w:color w:val="808080" w:themeColor="background1" w:themeShade="80"/>
          <w:sz w:val="18"/>
          <w:szCs w:val="18"/>
        </w:rPr>
        <w:t>can d</w:t>
      </w:r>
      <w:r w:rsidRPr="00484D5D">
        <w:rPr>
          <w:rFonts w:ascii="Roboto" w:hAnsi="Roboto"/>
          <w:color w:val="808080" w:themeColor="background1" w:themeShade="80"/>
          <w:sz w:val="18"/>
          <w:szCs w:val="18"/>
        </w:rPr>
        <w:t>rive people away.</w:t>
      </w:r>
      <w:r w:rsidR="00C66D0C" w:rsidRPr="00484D5D">
        <w:rPr>
          <w:rFonts w:ascii="Roboto" w:hAnsi="Roboto"/>
          <w:color w:val="808080" w:themeColor="background1" w:themeShade="80"/>
          <w:sz w:val="18"/>
          <w:szCs w:val="18"/>
        </w:rPr>
        <w:t xml:space="preserve"> We discussed the differences and contradictions between the two. </w:t>
      </w:r>
    </w:p>
    <w:p w:rsidR="008767B3" w:rsidRPr="00484D5D" w:rsidRDefault="008767B3"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Mental </w:t>
      </w:r>
      <w:r w:rsidR="004E091E" w:rsidRPr="00484D5D">
        <w:rPr>
          <w:rFonts w:ascii="Roboto" w:hAnsi="Roboto"/>
          <w:color w:val="808080" w:themeColor="background1" w:themeShade="80"/>
          <w:sz w:val="18"/>
          <w:szCs w:val="18"/>
        </w:rPr>
        <w:t>e</w:t>
      </w:r>
      <w:r w:rsidRPr="00484D5D">
        <w:rPr>
          <w:rFonts w:ascii="Roboto" w:hAnsi="Roboto"/>
          <w:color w:val="808080" w:themeColor="background1" w:themeShade="80"/>
          <w:sz w:val="18"/>
          <w:szCs w:val="18"/>
        </w:rPr>
        <w:t xml:space="preserve">nergy – Full engagement </w:t>
      </w:r>
      <w:r w:rsidR="00DA1AC3" w:rsidRPr="00484D5D">
        <w:rPr>
          <w:rFonts w:ascii="Roboto" w:hAnsi="Roboto"/>
          <w:color w:val="808080" w:themeColor="background1" w:themeShade="80"/>
          <w:sz w:val="18"/>
          <w:szCs w:val="18"/>
        </w:rPr>
        <w:t xml:space="preserve">and understanding of the </w:t>
      </w:r>
      <w:r w:rsidRPr="00484D5D">
        <w:rPr>
          <w:rFonts w:ascii="Roboto" w:hAnsi="Roboto"/>
          <w:color w:val="808080" w:themeColor="background1" w:themeShade="80"/>
          <w:sz w:val="18"/>
          <w:szCs w:val="18"/>
        </w:rPr>
        <w:t>mental energy dimensions creates awareness in the present moment, improved concentration and critical thinking.</w:t>
      </w:r>
    </w:p>
    <w:p w:rsidR="008767B3" w:rsidRPr="00484D5D" w:rsidRDefault="008767B3"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Multitasking – </w:t>
      </w:r>
      <w:r w:rsidR="005C18C9" w:rsidRPr="00484D5D">
        <w:rPr>
          <w:rFonts w:ascii="Roboto" w:hAnsi="Roboto"/>
          <w:color w:val="808080" w:themeColor="background1" w:themeShade="80"/>
          <w:sz w:val="18"/>
          <w:szCs w:val="18"/>
        </w:rPr>
        <w:t xml:space="preserve">Studies and personal </w:t>
      </w:r>
      <w:r w:rsidRPr="00484D5D">
        <w:rPr>
          <w:rFonts w:ascii="Roboto" w:hAnsi="Roboto"/>
          <w:color w:val="808080" w:themeColor="background1" w:themeShade="80"/>
          <w:sz w:val="18"/>
          <w:szCs w:val="18"/>
        </w:rPr>
        <w:t xml:space="preserve">results </w:t>
      </w:r>
      <w:r w:rsidR="00DA1AC3" w:rsidRPr="00484D5D">
        <w:rPr>
          <w:rFonts w:ascii="Roboto" w:hAnsi="Roboto"/>
          <w:color w:val="808080" w:themeColor="background1" w:themeShade="80"/>
          <w:sz w:val="18"/>
          <w:szCs w:val="18"/>
        </w:rPr>
        <w:t xml:space="preserve">show that multi-tasking actually results </w:t>
      </w:r>
      <w:r w:rsidRPr="00484D5D">
        <w:rPr>
          <w:rFonts w:ascii="Roboto" w:hAnsi="Roboto"/>
          <w:color w:val="808080" w:themeColor="background1" w:themeShade="80"/>
          <w:sz w:val="18"/>
          <w:szCs w:val="18"/>
        </w:rPr>
        <w:t>in poor energy management and disengagement in each task</w:t>
      </w:r>
      <w:r w:rsidR="00DA1AC3" w:rsidRPr="00484D5D">
        <w:rPr>
          <w:rFonts w:ascii="Roboto" w:hAnsi="Roboto"/>
          <w:color w:val="808080" w:themeColor="background1" w:themeShade="80"/>
          <w:sz w:val="18"/>
          <w:szCs w:val="18"/>
        </w:rPr>
        <w:t xml:space="preserve"> to a surprising extent. We discussed how doing many things at once can often result in many things not being done as well as they could with sustained focus on one thing at a time</w:t>
      </w:r>
      <w:r w:rsidRPr="00484D5D">
        <w:rPr>
          <w:rFonts w:ascii="Roboto" w:hAnsi="Roboto"/>
          <w:color w:val="808080" w:themeColor="background1" w:themeShade="80"/>
          <w:sz w:val="18"/>
          <w:szCs w:val="18"/>
        </w:rPr>
        <w:t>.</w:t>
      </w:r>
      <w:r w:rsidR="00DA1AC3" w:rsidRPr="00484D5D">
        <w:rPr>
          <w:rFonts w:ascii="Roboto" w:hAnsi="Roboto"/>
          <w:color w:val="808080" w:themeColor="background1" w:themeShade="80"/>
          <w:sz w:val="18"/>
          <w:szCs w:val="18"/>
        </w:rPr>
        <w:t xml:space="preserve"> This is a difficult reality for finance professionals to put into action because of the very nature of their roles to manage many areas at once</w:t>
      </w:r>
      <w:r w:rsidR="00FD24FE" w:rsidRPr="00484D5D">
        <w:rPr>
          <w:rFonts w:ascii="Roboto" w:hAnsi="Roboto"/>
          <w:color w:val="808080" w:themeColor="background1" w:themeShade="80"/>
          <w:sz w:val="18"/>
          <w:szCs w:val="18"/>
        </w:rPr>
        <w:t xml:space="preserve"> with competing deadlines</w:t>
      </w:r>
      <w:r w:rsidR="00DA1AC3" w:rsidRPr="00484D5D">
        <w:rPr>
          <w:rFonts w:ascii="Roboto" w:hAnsi="Roboto"/>
          <w:color w:val="808080" w:themeColor="background1" w:themeShade="80"/>
          <w:sz w:val="18"/>
          <w:szCs w:val="18"/>
        </w:rPr>
        <w:t>.</w:t>
      </w:r>
    </w:p>
    <w:p w:rsidR="008767B3" w:rsidRPr="00484D5D" w:rsidRDefault="00963939"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The group discussed mental training s</w:t>
      </w:r>
      <w:r w:rsidR="008767B3" w:rsidRPr="00484D5D">
        <w:rPr>
          <w:rFonts w:ascii="Roboto" w:hAnsi="Roboto"/>
          <w:color w:val="808080" w:themeColor="background1" w:themeShade="80"/>
          <w:sz w:val="18"/>
          <w:szCs w:val="18"/>
        </w:rPr>
        <w:t xml:space="preserve">trategies </w:t>
      </w:r>
      <w:r w:rsidRPr="00484D5D">
        <w:rPr>
          <w:rFonts w:ascii="Roboto" w:hAnsi="Roboto"/>
          <w:color w:val="808080" w:themeColor="background1" w:themeShade="80"/>
          <w:sz w:val="18"/>
          <w:szCs w:val="18"/>
        </w:rPr>
        <w:t xml:space="preserve">to </w:t>
      </w:r>
      <w:r w:rsidR="008767B3" w:rsidRPr="00484D5D">
        <w:rPr>
          <w:rFonts w:ascii="Roboto" w:hAnsi="Roboto"/>
          <w:color w:val="808080" w:themeColor="background1" w:themeShade="80"/>
          <w:sz w:val="18"/>
          <w:szCs w:val="18"/>
        </w:rPr>
        <w:t>help in the recover</w:t>
      </w:r>
      <w:r w:rsidRPr="00484D5D">
        <w:rPr>
          <w:rFonts w:ascii="Roboto" w:hAnsi="Roboto"/>
          <w:color w:val="808080" w:themeColor="background1" w:themeShade="80"/>
          <w:sz w:val="18"/>
          <w:szCs w:val="18"/>
        </w:rPr>
        <w:t>y</w:t>
      </w:r>
      <w:r w:rsidR="008767B3" w:rsidRPr="00484D5D">
        <w:rPr>
          <w:rFonts w:ascii="Roboto" w:hAnsi="Roboto"/>
          <w:color w:val="808080" w:themeColor="background1" w:themeShade="80"/>
          <w:sz w:val="18"/>
          <w:szCs w:val="18"/>
        </w:rPr>
        <w:t xml:space="preserve"> process</w:t>
      </w:r>
      <w:r w:rsidR="00A948E0">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including sharing with others about individual energy strategies to create accountability, </w:t>
      </w:r>
      <w:r w:rsidR="008767B3" w:rsidRPr="00484D5D">
        <w:rPr>
          <w:rFonts w:ascii="Roboto" w:hAnsi="Roboto"/>
          <w:color w:val="808080" w:themeColor="background1" w:themeShade="80"/>
          <w:sz w:val="18"/>
          <w:szCs w:val="18"/>
        </w:rPr>
        <w:t>writing</w:t>
      </w:r>
      <w:r w:rsidRPr="00484D5D">
        <w:rPr>
          <w:rFonts w:ascii="Roboto" w:hAnsi="Roboto"/>
          <w:color w:val="808080" w:themeColor="background1" w:themeShade="80"/>
          <w:sz w:val="18"/>
          <w:szCs w:val="18"/>
        </w:rPr>
        <w:t xml:space="preserve"> or j</w:t>
      </w:r>
      <w:r w:rsidR="008767B3" w:rsidRPr="00484D5D">
        <w:rPr>
          <w:rFonts w:ascii="Roboto" w:hAnsi="Roboto"/>
          <w:color w:val="808080" w:themeColor="background1" w:themeShade="80"/>
          <w:sz w:val="18"/>
          <w:szCs w:val="18"/>
        </w:rPr>
        <w:t>ournaling, mindfulness</w:t>
      </w:r>
      <w:r w:rsidRPr="00484D5D">
        <w:rPr>
          <w:rFonts w:ascii="Roboto" w:hAnsi="Roboto"/>
          <w:color w:val="808080" w:themeColor="background1" w:themeShade="80"/>
          <w:sz w:val="18"/>
          <w:szCs w:val="18"/>
        </w:rPr>
        <w:t>,</w:t>
      </w:r>
      <w:r w:rsidR="008767B3" w:rsidRPr="00484D5D">
        <w:rPr>
          <w:rFonts w:ascii="Roboto" w:hAnsi="Roboto"/>
          <w:color w:val="808080" w:themeColor="background1" w:themeShade="80"/>
          <w:sz w:val="18"/>
          <w:szCs w:val="18"/>
        </w:rPr>
        <w:t xml:space="preserve"> meditation</w:t>
      </w:r>
      <w:r w:rsidR="00F61ECF" w:rsidRPr="00484D5D">
        <w:rPr>
          <w:rFonts w:ascii="Roboto" w:hAnsi="Roboto"/>
          <w:color w:val="808080" w:themeColor="background1" w:themeShade="80"/>
          <w:sz w:val="18"/>
          <w:szCs w:val="18"/>
        </w:rPr>
        <w:t xml:space="preserve"> and</w:t>
      </w:r>
      <w:r w:rsidR="008767B3" w:rsidRPr="00484D5D">
        <w:rPr>
          <w:rFonts w:ascii="Roboto" w:hAnsi="Roboto"/>
          <w:color w:val="808080" w:themeColor="background1" w:themeShade="80"/>
          <w:sz w:val="18"/>
          <w:szCs w:val="18"/>
        </w:rPr>
        <w:t xml:space="preserve"> visualization</w:t>
      </w:r>
      <w:r w:rsidRPr="00484D5D">
        <w:rPr>
          <w:rFonts w:ascii="Roboto" w:hAnsi="Roboto"/>
          <w:color w:val="808080" w:themeColor="background1" w:themeShade="80"/>
          <w:sz w:val="18"/>
          <w:szCs w:val="18"/>
        </w:rPr>
        <w:t xml:space="preserve"> of strategy to increase energy levels and </w:t>
      </w:r>
      <w:r w:rsidR="008767B3" w:rsidRPr="00484D5D">
        <w:rPr>
          <w:rFonts w:ascii="Roboto" w:hAnsi="Roboto"/>
          <w:color w:val="808080" w:themeColor="background1" w:themeShade="80"/>
          <w:sz w:val="18"/>
          <w:szCs w:val="18"/>
        </w:rPr>
        <w:t>mental rehearsal.</w:t>
      </w:r>
    </w:p>
    <w:p w:rsidR="003E60D1" w:rsidRPr="00484D5D" w:rsidRDefault="008767B3"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Spiritual </w:t>
      </w:r>
      <w:r w:rsidR="00A948E0">
        <w:rPr>
          <w:rFonts w:ascii="Roboto" w:hAnsi="Roboto"/>
          <w:color w:val="808080" w:themeColor="background1" w:themeShade="80"/>
          <w:sz w:val="18"/>
          <w:szCs w:val="18"/>
        </w:rPr>
        <w:t>e</w:t>
      </w:r>
      <w:r w:rsidRPr="00484D5D">
        <w:rPr>
          <w:rFonts w:ascii="Roboto" w:hAnsi="Roboto"/>
          <w:color w:val="808080" w:themeColor="background1" w:themeShade="80"/>
          <w:sz w:val="18"/>
          <w:szCs w:val="18"/>
        </w:rPr>
        <w:t>nergy – Full engagement in the spiritual energy dimension enables alignment of behaviors with your deepest values and beliefs</w:t>
      </w:r>
      <w:r w:rsidR="002F08E3" w:rsidRPr="00484D5D">
        <w:rPr>
          <w:rFonts w:ascii="Roboto" w:hAnsi="Roboto"/>
          <w:color w:val="808080" w:themeColor="background1" w:themeShade="80"/>
          <w:sz w:val="18"/>
          <w:szCs w:val="18"/>
        </w:rPr>
        <w:t>. The group discussed aspects of spiritual development as a necessary component to the whole person and a critical part of energy building and individual purpose</w:t>
      </w:r>
      <w:r w:rsidRPr="00484D5D">
        <w:rPr>
          <w:rFonts w:ascii="Roboto" w:hAnsi="Roboto"/>
          <w:color w:val="808080" w:themeColor="background1" w:themeShade="80"/>
          <w:sz w:val="18"/>
          <w:szCs w:val="18"/>
        </w:rPr>
        <w:t>.</w:t>
      </w:r>
    </w:p>
    <w:p w:rsidR="00442C3D" w:rsidRPr="00484D5D" w:rsidRDefault="003E60D1" w:rsidP="005A21B3">
      <w:pPr>
        <w:pStyle w:val="ListParagraph"/>
        <w:numPr>
          <w:ilvl w:val="0"/>
          <w:numId w:val="1"/>
        </w:num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Spiritual training s</w:t>
      </w:r>
      <w:r w:rsidR="008767B3" w:rsidRPr="00484D5D">
        <w:rPr>
          <w:rFonts w:ascii="Roboto" w:hAnsi="Roboto"/>
          <w:color w:val="808080" w:themeColor="background1" w:themeShade="80"/>
          <w:sz w:val="18"/>
          <w:szCs w:val="18"/>
        </w:rPr>
        <w:t xml:space="preserve">trategies </w:t>
      </w:r>
      <w:r w:rsidRPr="00484D5D">
        <w:rPr>
          <w:rFonts w:ascii="Roboto" w:hAnsi="Roboto"/>
          <w:color w:val="808080" w:themeColor="background1" w:themeShade="80"/>
          <w:sz w:val="18"/>
          <w:szCs w:val="18"/>
        </w:rPr>
        <w:t>are centered around investing</w:t>
      </w:r>
      <w:r w:rsidR="008767B3" w:rsidRPr="00484D5D">
        <w:rPr>
          <w:rFonts w:ascii="Roboto" w:hAnsi="Roboto"/>
          <w:color w:val="808080" w:themeColor="background1" w:themeShade="80"/>
          <w:sz w:val="18"/>
          <w:szCs w:val="18"/>
        </w:rPr>
        <w:t xml:space="preserve"> your energy in things and people that matter most</w:t>
      </w:r>
      <w:r w:rsidRPr="00484D5D">
        <w:rPr>
          <w:rFonts w:ascii="Roboto" w:hAnsi="Roboto"/>
          <w:color w:val="808080" w:themeColor="background1" w:themeShade="80"/>
          <w:sz w:val="18"/>
          <w:szCs w:val="18"/>
        </w:rPr>
        <w:t xml:space="preserve"> and help</w:t>
      </w:r>
      <w:r w:rsidR="00A948E0">
        <w:rPr>
          <w:rFonts w:ascii="Roboto" w:hAnsi="Roboto"/>
          <w:color w:val="808080" w:themeColor="background1" w:themeShade="80"/>
          <w:sz w:val="18"/>
          <w:szCs w:val="18"/>
        </w:rPr>
        <w:t>ing</w:t>
      </w:r>
      <w:r w:rsidRPr="00484D5D">
        <w:rPr>
          <w:rFonts w:ascii="Roboto" w:hAnsi="Roboto"/>
          <w:color w:val="808080" w:themeColor="background1" w:themeShade="80"/>
          <w:sz w:val="18"/>
          <w:szCs w:val="18"/>
        </w:rPr>
        <w:t xml:space="preserve"> to d</w:t>
      </w:r>
      <w:r w:rsidR="008767B3" w:rsidRPr="00484D5D">
        <w:rPr>
          <w:rFonts w:ascii="Roboto" w:hAnsi="Roboto"/>
          <w:color w:val="808080" w:themeColor="background1" w:themeShade="80"/>
          <w:sz w:val="18"/>
          <w:szCs w:val="18"/>
        </w:rPr>
        <w:t>efin</w:t>
      </w:r>
      <w:r w:rsidRPr="00484D5D">
        <w:rPr>
          <w:rFonts w:ascii="Roboto" w:hAnsi="Roboto"/>
          <w:color w:val="808080" w:themeColor="background1" w:themeShade="80"/>
          <w:sz w:val="18"/>
          <w:szCs w:val="18"/>
        </w:rPr>
        <w:t>e</w:t>
      </w:r>
      <w:r w:rsidR="008767B3" w:rsidRPr="00484D5D">
        <w:rPr>
          <w:rFonts w:ascii="Roboto" w:hAnsi="Roboto"/>
          <w:color w:val="808080" w:themeColor="background1" w:themeShade="80"/>
          <w:sz w:val="18"/>
          <w:szCs w:val="18"/>
        </w:rPr>
        <w:t xml:space="preserve"> </w:t>
      </w:r>
      <w:r w:rsidRPr="00484D5D">
        <w:rPr>
          <w:rFonts w:ascii="Roboto" w:hAnsi="Roboto"/>
          <w:color w:val="808080" w:themeColor="background1" w:themeShade="80"/>
          <w:sz w:val="18"/>
          <w:szCs w:val="18"/>
        </w:rPr>
        <w:t xml:space="preserve">an individual’s purpose. Humans have a </w:t>
      </w:r>
      <w:r w:rsidR="008767B3" w:rsidRPr="00484D5D">
        <w:rPr>
          <w:rFonts w:ascii="Roboto" w:hAnsi="Roboto"/>
          <w:color w:val="808080" w:themeColor="background1" w:themeShade="80"/>
          <w:sz w:val="18"/>
          <w:szCs w:val="18"/>
        </w:rPr>
        <w:t xml:space="preserve">fundamental drive to find meaning and purpose in </w:t>
      </w:r>
      <w:r w:rsidRPr="00484D5D">
        <w:rPr>
          <w:rFonts w:ascii="Roboto" w:hAnsi="Roboto"/>
          <w:color w:val="808080" w:themeColor="background1" w:themeShade="80"/>
          <w:sz w:val="18"/>
          <w:szCs w:val="18"/>
        </w:rPr>
        <w:t xml:space="preserve">their </w:t>
      </w:r>
      <w:r w:rsidR="008767B3" w:rsidRPr="00484D5D">
        <w:rPr>
          <w:rFonts w:ascii="Roboto" w:hAnsi="Roboto"/>
          <w:color w:val="808080" w:themeColor="background1" w:themeShade="80"/>
          <w:sz w:val="18"/>
          <w:szCs w:val="18"/>
        </w:rPr>
        <w:t>lives</w:t>
      </w:r>
      <w:r w:rsidR="00A948E0">
        <w:rPr>
          <w:rFonts w:ascii="Roboto" w:hAnsi="Roboto"/>
          <w:color w:val="808080" w:themeColor="background1" w:themeShade="80"/>
          <w:sz w:val="18"/>
          <w:szCs w:val="18"/>
        </w:rPr>
        <w:t>,</w:t>
      </w:r>
      <w:r w:rsidRPr="00484D5D">
        <w:rPr>
          <w:rFonts w:ascii="Roboto" w:hAnsi="Roboto"/>
          <w:color w:val="808080" w:themeColor="background1" w:themeShade="80"/>
          <w:sz w:val="18"/>
          <w:szCs w:val="18"/>
        </w:rPr>
        <w:t xml:space="preserve"> and ultimately the energy spent to accomplish this fundamental goal should be recognized and purposefully addressed as an integral component in energy work</w:t>
      </w:r>
      <w:r w:rsidR="00442C3D" w:rsidRPr="00484D5D">
        <w:rPr>
          <w:rFonts w:ascii="Roboto" w:hAnsi="Roboto"/>
          <w:color w:val="808080" w:themeColor="background1" w:themeShade="80"/>
          <w:sz w:val="18"/>
          <w:szCs w:val="18"/>
        </w:rPr>
        <w:t>.</w:t>
      </w:r>
    </w:p>
    <w:p w:rsidR="008767B3" w:rsidRPr="00484D5D" w:rsidRDefault="00BB56EF" w:rsidP="005A21B3">
      <w:pPr>
        <w:jc w:val="both"/>
        <w:rPr>
          <w:rFonts w:ascii="Roboto" w:hAnsi="Roboto"/>
          <w:color w:val="808080" w:themeColor="background1" w:themeShade="80"/>
          <w:sz w:val="18"/>
          <w:szCs w:val="18"/>
        </w:rPr>
      </w:pPr>
      <w:r w:rsidRPr="00484D5D">
        <w:rPr>
          <w:rFonts w:ascii="Roboto" w:hAnsi="Roboto"/>
          <w:color w:val="808080" w:themeColor="background1" w:themeShade="80"/>
          <w:sz w:val="18"/>
          <w:szCs w:val="18"/>
        </w:rPr>
        <w:t xml:space="preserve">The group completed several </w:t>
      </w:r>
      <w:r w:rsidR="00A948E0">
        <w:rPr>
          <w:rFonts w:ascii="Roboto" w:hAnsi="Roboto"/>
          <w:color w:val="808080" w:themeColor="background1" w:themeShade="80"/>
          <w:sz w:val="18"/>
          <w:szCs w:val="18"/>
        </w:rPr>
        <w:t>team</w:t>
      </w:r>
      <w:r w:rsidRPr="00484D5D">
        <w:rPr>
          <w:rFonts w:ascii="Roboto" w:hAnsi="Roboto"/>
          <w:color w:val="808080" w:themeColor="background1" w:themeShade="80"/>
          <w:sz w:val="18"/>
          <w:szCs w:val="18"/>
        </w:rPr>
        <w:t xml:space="preserve"> and individual exercises, including discussing their desire or resistance to changing habits to promote more energy for their work and home life. They also selected and worked with another attendee to provide accountability and feedback regarding their challenges and strategies to address their personal energy around </w:t>
      </w:r>
      <w:r w:rsidR="001E09E6" w:rsidRPr="00484D5D">
        <w:rPr>
          <w:rFonts w:ascii="Roboto" w:hAnsi="Roboto"/>
          <w:color w:val="808080" w:themeColor="background1" w:themeShade="80"/>
          <w:sz w:val="18"/>
          <w:szCs w:val="18"/>
        </w:rPr>
        <w:t xml:space="preserve">their </w:t>
      </w:r>
      <w:r w:rsidRPr="00484D5D">
        <w:rPr>
          <w:rFonts w:ascii="Roboto" w:hAnsi="Roboto"/>
          <w:color w:val="808080" w:themeColor="background1" w:themeShade="80"/>
          <w:sz w:val="18"/>
          <w:szCs w:val="18"/>
        </w:rPr>
        <w:t>work and personal life.</w:t>
      </w:r>
    </w:p>
    <w:p w:rsidR="009D40D2" w:rsidRPr="00091EFC" w:rsidRDefault="009D40D2">
      <w:pPr>
        <w:rPr>
          <w:rFonts w:ascii="Roboto" w:hAnsi="Roboto"/>
          <w:b/>
          <w:caps/>
          <w:color w:val="595959" w:themeColor="text1" w:themeTint="A6"/>
          <w:sz w:val="24"/>
          <w:szCs w:val="24"/>
        </w:rPr>
      </w:pPr>
      <w:r w:rsidRPr="00091EFC">
        <w:rPr>
          <w:rFonts w:ascii="Roboto" w:hAnsi="Roboto"/>
          <w:b/>
          <w:caps/>
          <w:color w:val="595959" w:themeColor="text1" w:themeTint="A6"/>
          <w:sz w:val="24"/>
          <w:szCs w:val="24"/>
        </w:rPr>
        <w:t>Day 2 –</w:t>
      </w:r>
      <w:r w:rsidR="00512549" w:rsidRPr="00091EFC">
        <w:rPr>
          <w:rFonts w:ascii="Roboto" w:hAnsi="Roboto"/>
          <w:b/>
          <w:caps/>
          <w:color w:val="595959" w:themeColor="text1" w:themeTint="A6"/>
          <w:sz w:val="24"/>
          <w:szCs w:val="24"/>
        </w:rPr>
        <w:t xml:space="preserve"> </w:t>
      </w:r>
      <w:r w:rsidRPr="00091EFC">
        <w:rPr>
          <w:rFonts w:ascii="Roboto" w:hAnsi="Roboto"/>
          <w:b/>
          <w:caps/>
          <w:color w:val="595959" w:themeColor="text1" w:themeTint="A6"/>
          <w:sz w:val="24"/>
          <w:szCs w:val="24"/>
        </w:rPr>
        <w:t>Presentation &amp; Roundtable Discussion</w:t>
      </w:r>
    </w:p>
    <w:p w:rsidR="00512549" w:rsidRPr="0054564A" w:rsidRDefault="00512549">
      <w:pPr>
        <w:pStyle w:val="NoSpacing"/>
        <w:rPr>
          <w:rFonts w:ascii="Roboto" w:hAnsi="Roboto"/>
          <w:b/>
          <w:color w:val="595959" w:themeColor="text1" w:themeTint="A6"/>
        </w:rPr>
      </w:pPr>
      <w:r w:rsidRPr="0054564A">
        <w:rPr>
          <w:rFonts w:ascii="Roboto" w:hAnsi="Roboto"/>
          <w:b/>
          <w:color w:val="595959" w:themeColor="text1" w:themeTint="A6"/>
        </w:rPr>
        <w:t>Technology Innovations</w:t>
      </w:r>
      <w:r w:rsidR="0054564A">
        <w:rPr>
          <w:rFonts w:ascii="Roboto" w:hAnsi="Roboto"/>
          <w:b/>
          <w:color w:val="595959" w:themeColor="text1" w:themeTint="A6"/>
        </w:rPr>
        <w:t xml:space="preserve"> </w:t>
      </w:r>
      <w:r w:rsidR="0054564A" w:rsidRPr="00484D5D">
        <w:rPr>
          <w:rFonts w:ascii="Roboto" w:hAnsi="Roboto" w:cstheme="minorHAnsi"/>
          <w:b/>
          <w:caps/>
          <w:color w:val="595959" w:themeColor="text1" w:themeTint="A6"/>
          <w:spacing w:val="-2"/>
        </w:rPr>
        <w:t>–</w:t>
      </w:r>
      <w:r w:rsidR="0054564A">
        <w:rPr>
          <w:rFonts w:ascii="Roboto" w:hAnsi="Roboto" w:cstheme="minorHAnsi"/>
          <w:b/>
          <w:caps/>
          <w:color w:val="595959" w:themeColor="text1" w:themeTint="A6"/>
          <w:spacing w:val="-2"/>
        </w:rPr>
        <w:t xml:space="preserve"> </w:t>
      </w:r>
      <w:r w:rsidRPr="0054564A">
        <w:rPr>
          <w:rFonts w:ascii="Roboto" w:hAnsi="Roboto"/>
          <w:b/>
          <w:color w:val="595959" w:themeColor="text1" w:themeTint="A6"/>
        </w:rPr>
        <w:t>Opportunities, Challenges and Use Cases</w:t>
      </w:r>
    </w:p>
    <w:p w:rsidR="0054564A" w:rsidRDefault="0054564A">
      <w:pPr>
        <w:pStyle w:val="NoSpacing"/>
        <w:rPr>
          <w:rFonts w:ascii="Roboto" w:hAnsi="Roboto"/>
          <w:b/>
          <w:color w:val="808080" w:themeColor="background1" w:themeShade="80"/>
          <w:sz w:val="18"/>
          <w:szCs w:val="18"/>
        </w:rPr>
      </w:pPr>
    </w:p>
    <w:p w:rsidR="00512549" w:rsidRPr="00484D5D" w:rsidRDefault="00512549">
      <w:pPr>
        <w:pStyle w:val="NoSpacing"/>
        <w:rPr>
          <w:rFonts w:ascii="Roboto" w:hAnsi="Roboto"/>
          <w:bCs/>
          <w:color w:val="808080" w:themeColor="background1" w:themeShade="80"/>
          <w:sz w:val="18"/>
          <w:szCs w:val="18"/>
        </w:rPr>
      </w:pPr>
      <w:r w:rsidRPr="0054564A">
        <w:rPr>
          <w:rFonts w:ascii="Roboto" w:hAnsi="Roboto"/>
          <w:b/>
          <w:color w:val="808080" w:themeColor="background1" w:themeShade="80"/>
          <w:sz w:val="18"/>
          <w:szCs w:val="18"/>
        </w:rPr>
        <w:t>Nick Lozano</w:t>
      </w:r>
      <w:r w:rsidRPr="00484D5D">
        <w:rPr>
          <w:rFonts w:ascii="Roboto" w:hAnsi="Roboto"/>
          <w:bCs/>
          <w:color w:val="808080" w:themeColor="background1" w:themeShade="80"/>
          <w:sz w:val="18"/>
          <w:szCs w:val="18"/>
        </w:rPr>
        <w:t xml:space="preserve">, </w:t>
      </w:r>
      <w:r w:rsidRPr="0054564A">
        <w:rPr>
          <w:rFonts w:ascii="Roboto" w:hAnsi="Roboto"/>
          <w:bCs/>
          <w:i/>
          <w:iCs/>
          <w:color w:val="808080" w:themeColor="background1" w:themeShade="80"/>
          <w:sz w:val="18"/>
          <w:szCs w:val="18"/>
        </w:rPr>
        <w:t>Director of Technology, The Council</w:t>
      </w:r>
      <w:r w:rsidRPr="00484D5D">
        <w:rPr>
          <w:rFonts w:ascii="Roboto" w:hAnsi="Roboto"/>
          <w:bCs/>
          <w:color w:val="808080" w:themeColor="background1" w:themeShade="80"/>
          <w:sz w:val="18"/>
          <w:szCs w:val="18"/>
        </w:rPr>
        <w:t xml:space="preserve"> </w:t>
      </w:r>
    </w:p>
    <w:p w:rsidR="00512549" w:rsidRPr="0054564A" w:rsidRDefault="00512549">
      <w:pPr>
        <w:pStyle w:val="NoSpacing"/>
        <w:rPr>
          <w:rFonts w:ascii="Roboto" w:hAnsi="Roboto"/>
          <w:bCs/>
          <w:i/>
          <w:iCs/>
          <w:color w:val="808080" w:themeColor="background1" w:themeShade="80"/>
          <w:spacing w:val="-2"/>
          <w:sz w:val="18"/>
          <w:szCs w:val="18"/>
        </w:rPr>
      </w:pPr>
      <w:r w:rsidRPr="0054564A">
        <w:rPr>
          <w:rFonts w:ascii="Roboto" w:hAnsi="Roboto"/>
          <w:b/>
          <w:color w:val="808080" w:themeColor="background1" w:themeShade="80"/>
          <w:spacing w:val="-2"/>
          <w:sz w:val="18"/>
          <w:szCs w:val="18"/>
        </w:rPr>
        <w:t>Brian Comerford</w:t>
      </w:r>
      <w:r w:rsidRPr="00484D5D">
        <w:rPr>
          <w:rFonts w:ascii="Roboto" w:hAnsi="Roboto"/>
          <w:bCs/>
          <w:color w:val="808080" w:themeColor="background1" w:themeShade="80"/>
          <w:spacing w:val="-2"/>
          <w:sz w:val="18"/>
          <w:szCs w:val="18"/>
        </w:rPr>
        <w:t xml:space="preserve">, </w:t>
      </w:r>
      <w:r w:rsidRPr="0054564A">
        <w:rPr>
          <w:rFonts w:ascii="Roboto" w:hAnsi="Roboto"/>
          <w:bCs/>
          <w:i/>
          <w:iCs/>
          <w:color w:val="808080" w:themeColor="background1" w:themeShade="80"/>
          <w:spacing w:val="-2"/>
          <w:sz w:val="18"/>
          <w:szCs w:val="18"/>
        </w:rPr>
        <w:t>SVP of IT, Director of Strategy, Governance and Innovation, IMA Financial Group, Inc.</w:t>
      </w:r>
    </w:p>
    <w:p w:rsidR="00512549" w:rsidRPr="00484D5D" w:rsidRDefault="00512549">
      <w:pPr>
        <w:pStyle w:val="NoSpacing"/>
        <w:rPr>
          <w:rFonts w:ascii="Roboto" w:hAnsi="Roboto"/>
          <w:bCs/>
          <w:color w:val="808080" w:themeColor="background1" w:themeShade="80"/>
          <w:spacing w:val="-2"/>
          <w:sz w:val="18"/>
          <w:szCs w:val="18"/>
        </w:rPr>
      </w:pPr>
    </w:p>
    <w:p w:rsidR="00512549" w:rsidRPr="00484D5D" w:rsidRDefault="0087589A" w:rsidP="005A21B3">
      <w:pPr>
        <w:pStyle w:val="NoSpacing"/>
        <w:jc w:val="both"/>
        <w:rPr>
          <w:rFonts w:ascii="Roboto" w:hAnsi="Roboto"/>
          <w:bCs/>
          <w:color w:val="808080" w:themeColor="background1" w:themeShade="80"/>
          <w:sz w:val="18"/>
          <w:szCs w:val="18"/>
        </w:rPr>
      </w:pPr>
      <w:r w:rsidRPr="00484D5D">
        <w:rPr>
          <w:rFonts w:ascii="Roboto" w:hAnsi="Roboto"/>
          <w:bCs/>
          <w:color w:val="808080" w:themeColor="background1" w:themeShade="80"/>
          <w:sz w:val="18"/>
          <w:szCs w:val="18"/>
        </w:rPr>
        <w:t>Nick and Brian discussed and defined</w:t>
      </w:r>
      <w:r w:rsidR="00512549" w:rsidRPr="00484D5D">
        <w:rPr>
          <w:rFonts w:ascii="Roboto" w:hAnsi="Roboto"/>
          <w:bCs/>
          <w:color w:val="808080" w:themeColor="background1" w:themeShade="80"/>
          <w:sz w:val="18"/>
          <w:szCs w:val="18"/>
        </w:rPr>
        <w:t xml:space="preserve"> </w:t>
      </w:r>
      <w:r w:rsidR="00F61ECF" w:rsidRPr="00484D5D">
        <w:rPr>
          <w:rFonts w:ascii="Roboto" w:hAnsi="Roboto"/>
          <w:bCs/>
          <w:color w:val="808080" w:themeColor="background1" w:themeShade="80"/>
          <w:sz w:val="18"/>
          <w:szCs w:val="18"/>
        </w:rPr>
        <w:t xml:space="preserve">artificial intelligence (AI) </w:t>
      </w:r>
      <w:r w:rsidRPr="00484D5D">
        <w:rPr>
          <w:rFonts w:ascii="Roboto" w:hAnsi="Roboto"/>
          <w:bCs/>
          <w:color w:val="808080" w:themeColor="background1" w:themeShade="80"/>
          <w:sz w:val="18"/>
          <w:szCs w:val="18"/>
        </w:rPr>
        <w:t>as i</w:t>
      </w:r>
      <w:r w:rsidR="00512549" w:rsidRPr="00484D5D">
        <w:rPr>
          <w:rFonts w:ascii="Roboto" w:hAnsi="Roboto"/>
          <w:bCs/>
          <w:color w:val="808080" w:themeColor="background1" w:themeShade="80"/>
          <w:sz w:val="18"/>
          <w:szCs w:val="18"/>
        </w:rPr>
        <w:t xml:space="preserve">ntelligence demonstrated by machines </w:t>
      </w:r>
      <w:r w:rsidRPr="00484D5D">
        <w:rPr>
          <w:rFonts w:ascii="Roboto" w:hAnsi="Roboto"/>
          <w:bCs/>
          <w:color w:val="808080" w:themeColor="background1" w:themeShade="80"/>
          <w:sz w:val="18"/>
          <w:szCs w:val="18"/>
        </w:rPr>
        <w:t xml:space="preserve">as </w:t>
      </w:r>
      <w:r w:rsidR="00512549" w:rsidRPr="00484D5D">
        <w:rPr>
          <w:rFonts w:ascii="Roboto" w:hAnsi="Roboto"/>
          <w:bCs/>
          <w:color w:val="808080" w:themeColor="background1" w:themeShade="80"/>
          <w:sz w:val="18"/>
          <w:szCs w:val="18"/>
        </w:rPr>
        <w:t xml:space="preserve">opposed </w:t>
      </w:r>
      <w:r w:rsidRPr="00484D5D">
        <w:rPr>
          <w:rFonts w:ascii="Roboto" w:hAnsi="Roboto"/>
          <w:bCs/>
          <w:color w:val="808080" w:themeColor="background1" w:themeShade="80"/>
          <w:sz w:val="18"/>
          <w:szCs w:val="18"/>
        </w:rPr>
        <w:t xml:space="preserve">to </w:t>
      </w:r>
      <w:r w:rsidR="00512549" w:rsidRPr="00484D5D">
        <w:rPr>
          <w:rFonts w:ascii="Roboto" w:hAnsi="Roboto"/>
          <w:bCs/>
          <w:color w:val="808080" w:themeColor="background1" w:themeShade="80"/>
          <w:sz w:val="18"/>
          <w:szCs w:val="18"/>
        </w:rPr>
        <w:t xml:space="preserve">natural intelligence </w:t>
      </w:r>
      <w:r w:rsidR="0055126E" w:rsidRPr="00484D5D">
        <w:rPr>
          <w:rFonts w:ascii="Roboto" w:hAnsi="Roboto"/>
          <w:bCs/>
          <w:color w:val="808080" w:themeColor="background1" w:themeShade="80"/>
          <w:sz w:val="18"/>
          <w:szCs w:val="18"/>
        </w:rPr>
        <w:t xml:space="preserve">displayed by humans. </w:t>
      </w:r>
      <w:r w:rsidRPr="00484D5D">
        <w:rPr>
          <w:rFonts w:ascii="Roboto" w:hAnsi="Roboto"/>
          <w:bCs/>
          <w:color w:val="808080" w:themeColor="background1" w:themeShade="80"/>
          <w:sz w:val="18"/>
          <w:szCs w:val="18"/>
        </w:rPr>
        <w:t>AI c</w:t>
      </w:r>
      <w:r w:rsidR="0055126E" w:rsidRPr="00484D5D">
        <w:rPr>
          <w:rFonts w:ascii="Roboto" w:hAnsi="Roboto"/>
          <w:bCs/>
          <w:color w:val="808080" w:themeColor="background1" w:themeShade="80"/>
          <w:sz w:val="18"/>
          <w:szCs w:val="18"/>
        </w:rPr>
        <w:t>ombines machine learning, n</w:t>
      </w:r>
      <w:r w:rsidR="00512549" w:rsidRPr="00484D5D">
        <w:rPr>
          <w:rFonts w:ascii="Roboto" w:hAnsi="Roboto"/>
          <w:bCs/>
          <w:color w:val="808080" w:themeColor="background1" w:themeShade="80"/>
          <w:sz w:val="18"/>
          <w:szCs w:val="18"/>
        </w:rPr>
        <w:t xml:space="preserve">eural networks, deep learning, cognitive computing, computer vision </w:t>
      </w:r>
      <w:r w:rsidRPr="00484D5D">
        <w:rPr>
          <w:rFonts w:ascii="Roboto" w:hAnsi="Roboto"/>
          <w:bCs/>
          <w:color w:val="808080" w:themeColor="background1" w:themeShade="80"/>
          <w:sz w:val="18"/>
          <w:szCs w:val="18"/>
        </w:rPr>
        <w:t xml:space="preserve">and </w:t>
      </w:r>
      <w:r w:rsidR="00512549" w:rsidRPr="00484D5D">
        <w:rPr>
          <w:rFonts w:ascii="Roboto" w:hAnsi="Roboto"/>
          <w:bCs/>
          <w:color w:val="808080" w:themeColor="background1" w:themeShade="80"/>
          <w:sz w:val="18"/>
          <w:szCs w:val="18"/>
        </w:rPr>
        <w:t xml:space="preserve">natural language processing. </w:t>
      </w:r>
      <w:r w:rsidRPr="00484D5D">
        <w:rPr>
          <w:rFonts w:ascii="Roboto" w:hAnsi="Roboto"/>
          <w:bCs/>
          <w:color w:val="808080" w:themeColor="background1" w:themeShade="80"/>
          <w:sz w:val="18"/>
          <w:szCs w:val="18"/>
        </w:rPr>
        <w:t>They presented a u</w:t>
      </w:r>
      <w:r w:rsidR="0055126E" w:rsidRPr="00484D5D">
        <w:rPr>
          <w:rFonts w:ascii="Roboto" w:hAnsi="Roboto"/>
          <w:bCs/>
          <w:color w:val="808080" w:themeColor="background1" w:themeShade="80"/>
          <w:sz w:val="18"/>
          <w:szCs w:val="18"/>
        </w:rPr>
        <w:t>se c</w:t>
      </w:r>
      <w:r w:rsidR="00512549" w:rsidRPr="00484D5D">
        <w:rPr>
          <w:rFonts w:ascii="Roboto" w:hAnsi="Roboto"/>
          <w:bCs/>
          <w:color w:val="808080" w:themeColor="background1" w:themeShade="80"/>
          <w:sz w:val="18"/>
          <w:szCs w:val="18"/>
        </w:rPr>
        <w:t>ase</w:t>
      </w:r>
      <w:r w:rsidRPr="00484D5D">
        <w:rPr>
          <w:rFonts w:ascii="Roboto" w:hAnsi="Roboto"/>
          <w:bCs/>
          <w:color w:val="808080" w:themeColor="background1" w:themeShade="80"/>
          <w:sz w:val="18"/>
          <w:szCs w:val="18"/>
        </w:rPr>
        <w:t xml:space="preserve"> on </w:t>
      </w:r>
      <w:r w:rsidR="00512549" w:rsidRPr="00484D5D">
        <w:rPr>
          <w:rFonts w:ascii="Roboto" w:hAnsi="Roboto"/>
          <w:bCs/>
          <w:color w:val="808080" w:themeColor="background1" w:themeShade="80"/>
          <w:sz w:val="18"/>
          <w:szCs w:val="18"/>
        </w:rPr>
        <w:t>GPS direction mapping</w:t>
      </w:r>
      <w:r w:rsidR="00DF44EA" w:rsidRPr="00484D5D">
        <w:rPr>
          <w:rFonts w:ascii="Roboto" w:hAnsi="Roboto"/>
          <w:bCs/>
          <w:color w:val="808080" w:themeColor="background1" w:themeShade="80"/>
          <w:sz w:val="18"/>
          <w:szCs w:val="18"/>
        </w:rPr>
        <w:t xml:space="preserve"> and also presented “RPA” or r</w:t>
      </w:r>
      <w:r w:rsidR="00512549" w:rsidRPr="00484D5D">
        <w:rPr>
          <w:rFonts w:ascii="Roboto" w:hAnsi="Roboto"/>
          <w:bCs/>
          <w:color w:val="808080" w:themeColor="background1" w:themeShade="80"/>
          <w:sz w:val="18"/>
          <w:szCs w:val="18"/>
        </w:rPr>
        <w:t>obotic process automati</w:t>
      </w:r>
      <w:r w:rsidR="00942515" w:rsidRPr="00484D5D">
        <w:rPr>
          <w:rFonts w:ascii="Roboto" w:hAnsi="Roboto"/>
          <w:bCs/>
          <w:color w:val="808080" w:themeColor="background1" w:themeShade="80"/>
          <w:sz w:val="18"/>
          <w:szCs w:val="18"/>
        </w:rPr>
        <w:t>on</w:t>
      </w:r>
      <w:r w:rsidR="00DF44EA" w:rsidRPr="00484D5D">
        <w:rPr>
          <w:rFonts w:ascii="Roboto" w:hAnsi="Roboto"/>
          <w:bCs/>
          <w:color w:val="808080" w:themeColor="background1" w:themeShade="80"/>
          <w:sz w:val="18"/>
          <w:szCs w:val="18"/>
        </w:rPr>
        <w:t>. The term</w:t>
      </w:r>
      <w:r w:rsidR="00942515" w:rsidRPr="00484D5D">
        <w:rPr>
          <w:rFonts w:ascii="Roboto" w:hAnsi="Roboto"/>
          <w:bCs/>
          <w:color w:val="808080" w:themeColor="background1" w:themeShade="80"/>
          <w:sz w:val="18"/>
          <w:szCs w:val="18"/>
        </w:rPr>
        <w:t xml:space="preserve"> </w:t>
      </w:r>
      <w:r w:rsidR="00F61ECF" w:rsidRPr="00484D5D">
        <w:rPr>
          <w:rFonts w:ascii="Roboto" w:hAnsi="Roboto"/>
          <w:bCs/>
          <w:color w:val="808080" w:themeColor="background1" w:themeShade="80"/>
          <w:sz w:val="18"/>
          <w:szCs w:val="18"/>
        </w:rPr>
        <w:t>‘r</w:t>
      </w:r>
      <w:r w:rsidR="00942515" w:rsidRPr="00484D5D">
        <w:rPr>
          <w:rFonts w:ascii="Roboto" w:hAnsi="Roboto"/>
          <w:bCs/>
          <w:color w:val="808080" w:themeColor="background1" w:themeShade="80"/>
          <w:sz w:val="18"/>
          <w:szCs w:val="18"/>
        </w:rPr>
        <w:t>obot</w:t>
      </w:r>
      <w:r w:rsidR="00F61ECF" w:rsidRPr="00484D5D">
        <w:rPr>
          <w:rFonts w:ascii="Roboto" w:hAnsi="Roboto"/>
          <w:bCs/>
          <w:color w:val="808080" w:themeColor="background1" w:themeShade="80"/>
          <w:sz w:val="18"/>
          <w:szCs w:val="18"/>
        </w:rPr>
        <w:t>’</w:t>
      </w:r>
      <w:r w:rsidR="00942515" w:rsidRPr="00484D5D">
        <w:rPr>
          <w:rFonts w:ascii="Roboto" w:hAnsi="Roboto"/>
          <w:bCs/>
          <w:color w:val="808080" w:themeColor="background1" w:themeShade="80"/>
          <w:sz w:val="18"/>
          <w:szCs w:val="18"/>
        </w:rPr>
        <w:t xml:space="preserve"> refers to software</w:t>
      </w:r>
      <w:r w:rsidR="00DF44EA" w:rsidRPr="00484D5D">
        <w:rPr>
          <w:rFonts w:ascii="Roboto" w:hAnsi="Roboto"/>
          <w:bCs/>
          <w:color w:val="808080" w:themeColor="background1" w:themeShade="80"/>
          <w:sz w:val="18"/>
          <w:szCs w:val="18"/>
        </w:rPr>
        <w:t>, not hardware as many thought, and</w:t>
      </w:r>
      <w:r w:rsidR="00942515" w:rsidRPr="00484D5D">
        <w:rPr>
          <w:rFonts w:ascii="Roboto" w:hAnsi="Roboto"/>
          <w:bCs/>
          <w:color w:val="808080" w:themeColor="background1" w:themeShade="80"/>
          <w:sz w:val="18"/>
          <w:szCs w:val="18"/>
        </w:rPr>
        <w:t xml:space="preserve"> </w:t>
      </w:r>
      <w:r w:rsidR="0027205C" w:rsidRPr="00484D5D">
        <w:rPr>
          <w:rFonts w:ascii="Roboto" w:hAnsi="Roboto"/>
          <w:bCs/>
          <w:color w:val="808080" w:themeColor="background1" w:themeShade="80"/>
          <w:sz w:val="18"/>
          <w:szCs w:val="18"/>
        </w:rPr>
        <w:t xml:space="preserve">it </w:t>
      </w:r>
      <w:proofErr w:type="gramStart"/>
      <w:r w:rsidR="00942515" w:rsidRPr="00484D5D">
        <w:rPr>
          <w:rFonts w:ascii="Roboto" w:hAnsi="Roboto"/>
          <w:bCs/>
          <w:color w:val="808080" w:themeColor="background1" w:themeShade="80"/>
          <w:sz w:val="18"/>
          <w:szCs w:val="18"/>
        </w:rPr>
        <w:t>is designed</w:t>
      </w:r>
      <w:proofErr w:type="gramEnd"/>
      <w:r w:rsidR="00942515" w:rsidRPr="00484D5D">
        <w:rPr>
          <w:rFonts w:ascii="Roboto" w:hAnsi="Roboto"/>
          <w:bCs/>
          <w:color w:val="808080" w:themeColor="background1" w:themeShade="80"/>
          <w:sz w:val="18"/>
          <w:szCs w:val="18"/>
        </w:rPr>
        <w:t xml:space="preserve"> around task flows</w:t>
      </w:r>
      <w:r w:rsidR="00512549" w:rsidRPr="00484D5D">
        <w:rPr>
          <w:rFonts w:ascii="Roboto" w:hAnsi="Roboto"/>
          <w:bCs/>
          <w:color w:val="808080" w:themeColor="background1" w:themeShade="80"/>
          <w:sz w:val="18"/>
          <w:szCs w:val="18"/>
        </w:rPr>
        <w:t xml:space="preserve"> </w:t>
      </w:r>
      <w:r w:rsidR="00942515" w:rsidRPr="00484D5D">
        <w:rPr>
          <w:rFonts w:ascii="Roboto" w:hAnsi="Roboto"/>
          <w:bCs/>
          <w:color w:val="808080" w:themeColor="background1" w:themeShade="80"/>
          <w:sz w:val="18"/>
          <w:szCs w:val="18"/>
        </w:rPr>
        <w:t>and decision</w:t>
      </w:r>
      <w:r w:rsidR="00512549" w:rsidRPr="00484D5D">
        <w:rPr>
          <w:rFonts w:ascii="Roboto" w:hAnsi="Roboto"/>
          <w:bCs/>
          <w:color w:val="808080" w:themeColor="background1" w:themeShade="80"/>
          <w:sz w:val="18"/>
          <w:szCs w:val="18"/>
        </w:rPr>
        <w:t xml:space="preserve"> trees.</w:t>
      </w:r>
    </w:p>
    <w:p w:rsidR="00DF44EA" w:rsidRPr="00484D5D" w:rsidRDefault="00DF44EA" w:rsidP="005A21B3">
      <w:pPr>
        <w:pStyle w:val="NoSpacing"/>
        <w:jc w:val="both"/>
        <w:rPr>
          <w:rFonts w:ascii="Roboto" w:hAnsi="Roboto"/>
          <w:bCs/>
          <w:color w:val="808080" w:themeColor="background1" w:themeShade="80"/>
          <w:sz w:val="18"/>
          <w:szCs w:val="18"/>
        </w:rPr>
      </w:pPr>
    </w:p>
    <w:p w:rsidR="00942515" w:rsidRPr="00484D5D" w:rsidRDefault="00DF44EA" w:rsidP="005A21B3">
      <w:pPr>
        <w:pStyle w:val="NoSpacing"/>
        <w:jc w:val="both"/>
        <w:rPr>
          <w:rFonts w:ascii="Roboto" w:hAnsi="Roboto"/>
          <w:bCs/>
          <w:color w:val="808080" w:themeColor="background1" w:themeShade="80"/>
          <w:sz w:val="18"/>
          <w:szCs w:val="18"/>
        </w:rPr>
      </w:pPr>
      <w:r w:rsidRPr="00484D5D">
        <w:rPr>
          <w:rFonts w:ascii="Roboto" w:hAnsi="Roboto"/>
          <w:bCs/>
          <w:color w:val="808080" w:themeColor="background1" w:themeShade="80"/>
          <w:sz w:val="18"/>
          <w:szCs w:val="18"/>
        </w:rPr>
        <w:t>The b</w:t>
      </w:r>
      <w:r w:rsidR="00512549" w:rsidRPr="00484D5D">
        <w:rPr>
          <w:rFonts w:ascii="Roboto" w:hAnsi="Roboto"/>
          <w:bCs/>
          <w:color w:val="808080" w:themeColor="background1" w:themeShade="80"/>
          <w:sz w:val="18"/>
          <w:szCs w:val="18"/>
        </w:rPr>
        <w:t>enefits of RPA</w:t>
      </w:r>
      <w:r w:rsidRPr="00484D5D">
        <w:rPr>
          <w:rFonts w:ascii="Roboto" w:hAnsi="Roboto"/>
          <w:bCs/>
          <w:color w:val="808080" w:themeColor="background1" w:themeShade="80"/>
          <w:sz w:val="18"/>
          <w:szCs w:val="18"/>
        </w:rPr>
        <w:t xml:space="preserve"> </w:t>
      </w:r>
      <w:r w:rsidR="00F61ECF" w:rsidRPr="00484D5D">
        <w:rPr>
          <w:rFonts w:ascii="Roboto" w:hAnsi="Roboto"/>
          <w:bCs/>
          <w:color w:val="808080" w:themeColor="background1" w:themeShade="80"/>
          <w:sz w:val="18"/>
          <w:szCs w:val="18"/>
        </w:rPr>
        <w:t xml:space="preserve">include </w:t>
      </w:r>
      <w:r w:rsidR="00512549" w:rsidRPr="00484D5D">
        <w:rPr>
          <w:rFonts w:ascii="Roboto" w:hAnsi="Roboto"/>
          <w:bCs/>
          <w:color w:val="808080" w:themeColor="background1" w:themeShade="80"/>
          <w:sz w:val="18"/>
          <w:szCs w:val="18"/>
        </w:rPr>
        <w:t>automat</w:t>
      </w:r>
      <w:r w:rsidR="00F61ECF" w:rsidRPr="00484D5D">
        <w:rPr>
          <w:rFonts w:ascii="Roboto" w:hAnsi="Roboto"/>
          <w:bCs/>
          <w:color w:val="808080" w:themeColor="background1" w:themeShade="80"/>
          <w:sz w:val="18"/>
          <w:szCs w:val="18"/>
        </w:rPr>
        <w:t>ing</w:t>
      </w:r>
      <w:r w:rsidR="00512549" w:rsidRPr="00484D5D">
        <w:rPr>
          <w:rFonts w:ascii="Roboto" w:hAnsi="Roboto"/>
          <w:bCs/>
          <w:color w:val="808080" w:themeColor="background1" w:themeShade="80"/>
          <w:sz w:val="18"/>
          <w:szCs w:val="18"/>
        </w:rPr>
        <w:t xml:space="preserve"> re</w:t>
      </w:r>
      <w:r w:rsidR="0055126E" w:rsidRPr="00484D5D">
        <w:rPr>
          <w:rFonts w:ascii="Roboto" w:hAnsi="Roboto"/>
          <w:bCs/>
          <w:color w:val="808080" w:themeColor="background1" w:themeShade="80"/>
          <w:sz w:val="18"/>
          <w:szCs w:val="18"/>
        </w:rPr>
        <w:t>petitive, rules-based processes, r</w:t>
      </w:r>
      <w:r w:rsidR="00512549" w:rsidRPr="00484D5D">
        <w:rPr>
          <w:rFonts w:ascii="Roboto" w:hAnsi="Roboto"/>
          <w:bCs/>
          <w:color w:val="808080" w:themeColor="background1" w:themeShade="80"/>
          <w:sz w:val="18"/>
          <w:szCs w:val="18"/>
        </w:rPr>
        <w:t>educ</w:t>
      </w:r>
      <w:r w:rsidR="00F61ECF" w:rsidRPr="00484D5D">
        <w:rPr>
          <w:rFonts w:ascii="Roboto" w:hAnsi="Roboto"/>
          <w:bCs/>
          <w:color w:val="808080" w:themeColor="background1" w:themeShade="80"/>
          <w:sz w:val="18"/>
          <w:szCs w:val="18"/>
        </w:rPr>
        <w:t>ing</w:t>
      </w:r>
      <w:r w:rsidR="00512549" w:rsidRPr="00484D5D">
        <w:rPr>
          <w:rFonts w:ascii="Roboto" w:hAnsi="Roboto"/>
          <w:bCs/>
          <w:color w:val="808080" w:themeColor="background1" w:themeShade="80"/>
          <w:sz w:val="18"/>
          <w:szCs w:val="18"/>
        </w:rPr>
        <w:t xml:space="preserve"> human error, free</w:t>
      </w:r>
      <w:r w:rsidR="00F61ECF" w:rsidRPr="00484D5D">
        <w:rPr>
          <w:rFonts w:ascii="Roboto" w:hAnsi="Roboto"/>
          <w:bCs/>
          <w:color w:val="808080" w:themeColor="background1" w:themeShade="80"/>
          <w:sz w:val="18"/>
          <w:szCs w:val="18"/>
        </w:rPr>
        <w:t xml:space="preserve">ing </w:t>
      </w:r>
      <w:r w:rsidR="00512549" w:rsidRPr="00484D5D">
        <w:rPr>
          <w:rFonts w:ascii="Roboto" w:hAnsi="Roboto"/>
          <w:bCs/>
          <w:color w:val="808080" w:themeColor="background1" w:themeShade="80"/>
          <w:sz w:val="18"/>
          <w:szCs w:val="18"/>
        </w:rPr>
        <w:t>up staff, reduc</w:t>
      </w:r>
      <w:r w:rsidR="00F61ECF" w:rsidRPr="00484D5D">
        <w:rPr>
          <w:rFonts w:ascii="Roboto" w:hAnsi="Roboto"/>
          <w:bCs/>
          <w:color w:val="808080" w:themeColor="background1" w:themeShade="80"/>
          <w:sz w:val="18"/>
          <w:szCs w:val="18"/>
        </w:rPr>
        <w:t>ing</w:t>
      </w:r>
      <w:r w:rsidR="00512549" w:rsidRPr="00484D5D">
        <w:rPr>
          <w:rFonts w:ascii="Roboto" w:hAnsi="Roboto"/>
          <w:bCs/>
          <w:color w:val="808080" w:themeColor="background1" w:themeShade="80"/>
          <w:sz w:val="18"/>
          <w:szCs w:val="18"/>
        </w:rPr>
        <w:t xml:space="preserve"> cost</w:t>
      </w:r>
      <w:r w:rsidR="0055126E" w:rsidRPr="00484D5D">
        <w:rPr>
          <w:rFonts w:ascii="Roboto" w:hAnsi="Roboto"/>
          <w:bCs/>
          <w:color w:val="808080" w:themeColor="background1" w:themeShade="80"/>
          <w:sz w:val="18"/>
          <w:szCs w:val="18"/>
        </w:rPr>
        <w:t>s</w:t>
      </w:r>
      <w:r w:rsidR="00512549" w:rsidRPr="00484D5D">
        <w:rPr>
          <w:rFonts w:ascii="Roboto" w:hAnsi="Roboto"/>
          <w:bCs/>
          <w:color w:val="808080" w:themeColor="background1" w:themeShade="80"/>
          <w:sz w:val="18"/>
          <w:szCs w:val="18"/>
        </w:rPr>
        <w:t xml:space="preserve"> </w:t>
      </w:r>
      <w:r w:rsidR="00942515" w:rsidRPr="00484D5D">
        <w:rPr>
          <w:rFonts w:ascii="Roboto" w:hAnsi="Roboto"/>
          <w:bCs/>
          <w:color w:val="808080" w:themeColor="background1" w:themeShade="80"/>
          <w:sz w:val="18"/>
          <w:szCs w:val="18"/>
        </w:rPr>
        <w:t>and improv</w:t>
      </w:r>
      <w:r w:rsidR="00F61ECF" w:rsidRPr="00484D5D">
        <w:rPr>
          <w:rFonts w:ascii="Roboto" w:hAnsi="Roboto"/>
          <w:bCs/>
          <w:color w:val="808080" w:themeColor="background1" w:themeShade="80"/>
          <w:sz w:val="18"/>
          <w:szCs w:val="18"/>
        </w:rPr>
        <w:t>ing</w:t>
      </w:r>
      <w:r w:rsidR="00512549" w:rsidRPr="00484D5D">
        <w:rPr>
          <w:rFonts w:ascii="Roboto" w:hAnsi="Roboto"/>
          <w:bCs/>
          <w:color w:val="808080" w:themeColor="background1" w:themeShade="80"/>
          <w:sz w:val="18"/>
          <w:szCs w:val="18"/>
        </w:rPr>
        <w:t xml:space="preserve"> service</w:t>
      </w:r>
      <w:r w:rsidR="0055126E" w:rsidRPr="00484D5D">
        <w:rPr>
          <w:rFonts w:ascii="Roboto" w:hAnsi="Roboto"/>
          <w:bCs/>
          <w:color w:val="808080" w:themeColor="background1" w:themeShade="80"/>
          <w:sz w:val="18"/>
          <w:szCs w:val="18"/>
        </w:rPr>
        <w:t>s</w:t>
      </w:r>
      <w:r w:rsidR="00942515" w:rsidRPr="00484D5D">
        <w:rPr>
          <w:rFonts w:ascii="Roboto" w:hAnsi="Roboto"/>
          <w:bCs/>
          <w:color w:val="808080" w:themeColor="background1" w:themeShade="80"/>
          <w:sz w:val="18"/>
          <w:szCs w:val="18"/>
        </w:rPr>
        <w:t>.</w:t>
      </w:r>
      <w:r w:rsidRPr="00484D5D">
        <w:rPr>
          <w:rFonts w:ascii="Roboto" w:hAnsi="Roboto"/>
          <w:bCs/>
          <w:color w:val="808080" w:themeColor="background1" w:themeShade="80"/>
          <w:sz w:val="18"/>
          <w:szCs w:val="18"/>
        </w:rPr>
        <w:t xml:space="preserve"> Brian </w:t>
      </w:r>
      <w:r w:rsidR="00FF7AA3" w:rsidRPr="00484D5D">
        <w:rPr>
          <w:rFonts w:ascii="Roboto" w:hAnsi="Roboto"/>
          <w:bCs/>
          <w:color w:val="808080" w:themeColor="background1" w:themeShade="80"/>
          <w:sz w:val="18"/>
          <w:szCs w:val="18"/>
        </w:rPr>
        <w:t xml:space="preserve">Comerford </w:t>
      </w:r>
      <w:r w:rsidRPr="00484D5D">
        <w:rPr>
          <w:rFonts w:ascii="Roboto" w:hAnsi="Roboto"/>
          <w:bCs/>
          <w:color w:val="808080" w:themeColor="background1" w:themeShade="80"/>
          <w:sz w:val="18"/>
          <w:szCs w:val="18"/>
        </w:rPr>
        <w:t>presented use c</w:t>
      </w:r>
      <w:r w:rsidR="00512549" w:rsidRPr="00484D5D">
        <w:rPr>
          <w:rFonts w:ascii="Roboto" w:hAnsi="Roboto"/>
          <w:bCs/>
          <w:color w:val="808080" w:themeColor="background1" w:themeShade="80"/>
          <w:sz w:val="18"/>
          <w:szCs w:val="18"/>
        </w:rPr>
        <w:t xml:space="preserve">ases for </w:t>
      </w:r>
      <w:r w:rsidR="00F61ECF" w:rsidRPr="00484D5D">
        <w:rPr>
          <w:rFonts w:ascii="Roboto" w:hAnsi="Roboto"/>
          <w:bCs/>
          <w:color w:val="808080" w:themeColor="background1" w:themeShade="80"/>
          <w:sz w:val="18"/>
          <w:szCs w:val="18"/>
        </w:rPr>
        <w:t>i</w:t>
      </w:r>
      <w:r w:rsidR="00512549" w:rsidRPr="00484D5D">
        <w:rPr>
          <w:rFonts w:ascii="Roboto" w:hAnsi="Roboto"/>
          <w:bCs/>
          <w:color w:val="808080" w:themeColor="background1" w:themeShade="80"/>
          <w:sz w:val="18"/>
          <w:szCs w:val="18"/>
        </w:rPr>
        <w:t xml:space="preserve">nsurance </w:t>
      </w:r>
      <w:r w:rsidRPr="00484D5D">
        <w:rPr>
          <w:rFonts w:ascii="Roboto" w:hAnsi="Roboto"/>
          <w:bCs/>
          <w:color w:val="808080" w:themeColor="background1" w:themeShade="80"/>
          <w:sz w:val="18"/>
          <w:szCs w:val="18"/>
        </w:rPr>
        <w:t>including c</w:t>
      </w:r>
      <w:r w:rsidR="00512549" w:rsidRPr="00484D5D">
        <w:rPr>
          <w:rFonts w:ascii="Roboto" w:hAnsi="Roboto"/>
          <w:bCs/>
          <w:color w:val="808080" w:themeColor="background1" w:themeShade="80"/>
          <w:sz w:val="18"/>
          <w:szCs w:val="18"/>
        </w:rPr>
        <w:t xml:space="preserve">laims assignment, document download, inspection retrieval, renewal preparation, barcoding for EPIC </w:t>
      </w:r>
      <w:r w:rsidRPr="00484D5D">
        <w:rPr>
          <w:rFonts w:ascii="Roboto" w:hAnsi="Roboto"/>
          <w:bCs/>
          <w:color w:val="808080" w:themeColor="background1" w:themeShade="80"/>
          <w:sz w:val="18"/>
          <w:szCs w:val="18"/>
        </w:rPr>
        <w:t xml:space="preserve">and </w:t>
      </w:r>
      <w:r w:rsidR="00512549" w:rsidRPr="00484D5D">
        <w:rPr>
          <w:rFonts w:ascii="Roboto" w:hAnsi="Roboto"/>
          <w:bCs/>
          <w:color w:val="808080" w:themeColor="background1" w:themeShade="80"/>
          <w:sz w:val="18"/>
          <w:szCs w:val="18"/>
        </w:rPr>
        <w:t>application submission</w:t>
      </w:r>
      <w:r w:rsidRPr="00484D5D">
        <w:rPr>
          <w:rFonts w:ascii="Roboto" w:hAnsi="Roboto"/>
          <w:bCs/>
          <w:color w:val="808080" w:themeColor="background1" w:themeShade="80"/>
          <w:sz w:val="18"/>
          <w:szCs w:val="18"/>
        </w:rPr>
        <w:t>s</w:t>
      </w:r>
      <w:r w:rsidR="00942515" w:rsidRPr="00484D5D">
        <w:rPr>
          <w:rFonts w:ascii="Roboto" w:hAnsi="Roboto"/>
          <w:bCs/>
          <w:color w:val="808080" w:themeColor="background1" w:themeShade="80"/>
          <w:sz w:val="18"/>
          <w:szCs w:val="18"/>
        </w:rPr>
        <w:t>.</w:t>
      </w:r>
      <w:r w:rsidR="00FF7AA3" w:rsidRPr="00484D5D">
        <w:rPr>
          <w:rFonts w:ascii="Roboto" w:hAnsi="Roboto"/>
          <w:bCs/>
          <w:color w:val="808080" w:themeColor="background1" w:themeShade="80"/>
          <w:sz w:val="18"/>
          <w:szCs w:val="18"/>
        </w:rPr>
        <w:t xml:space="preserve"> </w:t>
      </w:r>
    </w:p>
    <w:p w:rsidR="00FF7AA3" w:rsidRPr="00484D5D" w:rsidRDefault="00FF7AA3" w:rsidP="005A21B3">
      <w:pPr>
        <w:pStyle w:val="NoSpacing"/>
        <w:jc w:val="both"/>
        <w:rPr>
          <w:rFonts w:ascii="Roboto" w:hAnsi="Roboto"/>
          <w:bCs/>
          <w:color w:val="808080" w:themeColor="background1" w:themeShade="80"/>
          <w:sz w:val="18"/>
          <w:szCs w:val="18"/>
        </w:rPr>
      </w:pPr>
    </w:p>
    <w:p w:rsidR="0022680D" w:rsidRPr="00484D5D" w:rsidRDefault="00FF7AA3" w:rsidP="005A21B3">
      <w:pPr>
        <w:pStyle w:val="NoSpacing"/>
        <w:jc w:val="both"/>
        <w:rPr>
          <w:rFonts w:ascii="Roboto" w:hAnsi="Roboto"/>
        </w:rPr>
      </w:pPr>
      <w:r w:rsidRPr="00484D5D">
        <w:rPr>
          <w:rFonts w:ascii="Roboto" w:hAnsi="Roboto"/>
          <w:bCs/>
          <w:color w:val="808080" w:themeColor="background1" w:themeShade="80"/>
          <w:sz w:val="18"/>
          <w:szCs w:val="18"/>
        </w:rPr>
        <w:t>Nick Lozano discussed machine l</w:t>
      </w:r>
      <w:r w:rsidR="00942515" w:rsidRPr="00484D5D">
        <w:rPr>
          <w:rFonts w:ascii="Roboto" w:hAnsi="Roboto"/>
          <w:bCs/>
          <w:color w:val="808080" w:themeColor="background1" w:themeShade="80"/>
          <w:sz w:val="18"/>
          <w:szCs w:val="18"/>
        </w:rPr>
        <w:t>earning</w:t>
      </w:r>
      <w:r w:rsidRPr="00484D5D">
        <w:rPr>
          <w:rFonts w:ascii="Roboto" w:hAnsi="Roboto"/>
          <w:bCs/>
          <w:color w:val="808080" w:themeColor="background1" w:themeShade="80"/>
          <w:sz w:val="18"/>
          <w:szCs w:val="18"/>
        </w:rPr>
        <w:t xml:space="preserve"> that </w:t>
      </w:r>
      <w:r w:rsidR="00942515" w:rsidRPr="00484D5D">
        <w:rPr>
          <w:rFonts w:ascii="Roboto" w:hAnsi="Roboto"/>
          <w:bCs/>
          <w:color w:val="808080" w:themeColor="background1" w:themeShade="80"/>
          <w:sz w:val="18"/>
          <w:szCs w:val="18"/>
        </w:rPr>
        <w:t>uses algorithms based on statistical probability that teach</w:t>
      </w:r>
      <w:r w:rsidRPr="00484D5D">
        <w:rPr>
          <w:rFonts w:ascii="Roboto" w:hAnsi="Roboto"/>
          <w:bCs/>
          <w:color w:val="808080" w:themeColor="background1" w:themeShade="80"/>
          <w:sz w:val="18"/>
          <w:szCs w:val="18"/>
        </w:rPr>
        <w:t xml:space="preserve">es itself </w:t>
      </w:r>
      <w:r w:rsidR="00942515" w:rsidRPr="00484D5D">
        <w:rPr>
          <w:rFonts w:ascii="Roboto" w:hAnsi="Roboto"/>
          <w:bCs/>
          <w:color w:val="808080" w:themeColor="background1" w:themeShade="80"/>
          <w:sz w:val="18"/>
          <w:szCs w:val="18"/>
        </w:rPr>
        <w:t>how to carry out specific tasks</w:t>
      </w:r>
      <w:r w:rsidRPr="00484D5D">
        <w:rPr>
          <w:rFonts w:ascii="Roboto" w:hAnsi="Roboto"/>
          <w:bCs/>
          <w:color w:val="808080" w:themeColor="background1" w:themeShade="80"/>
          <w:sz w:val="18"/>
          <w:szCs w:val="18"/>
        </w:rPr>
        <w:t xml:space="preserve"> that are cumbersome and repetitive that might be more accurately and efficiently completed by machines rather than humans. He presented </w:t>
      </w:r>
      <w:r w:rsidR="00665058" w:rsidRPr="00484D5D">
        <w:rPr>
          <w:rFonts w:ascii="Roboto" w:hAnsi="Roboto"/>
          <w:bCs/>
          <w:color w:val="808080" w:themeColor="background1" w:themeShade="80"/>
          <w:sz w:val="18"/>
          <w:szCs w:val="18"/>
        </w:rPr>
        <w:t>and discussed samples of use cases for machine learning including i</w:t>
      </w:r>
      <w:r w:rsidR="00942515" w:rsidRPr="00484D5D">
        <w:rPr>
          <w:rFonts w:ascii="Roboto" w:hAnsi="Roboto"/>
          <w:bCs/>
          <w:color w:val="808080" w:themeColor="background1" w:themeShade="80"/>
          <w:sz w:val="18"/>
          <w:szCs w:val="18"/>
        </w:rPr>
        <w:t>mage recognition, robotics, reasoning, site evaluation</w:t>
      </w:r>
      <w:r w:rsidR="00665058" w:rsidRPr="00484D5D">
        <w:rPr>
          <w:rFonts w:ascii="Roboto" w:hAnsi="Roboto"/>
          <w:bCs/>
          <w:color w:val="808080" w:themeColor="background1" w:themeShade="80"/>
          <w:sz w:val="18"/>
          <w:szCs w:val="18"/>
        </w:rPr>
        <w:t xml:space="preserve"> and </w:t>
      </w:r>
      <w:r w:rsidR="00942515" w:rsidRPr="00484D5D">
        <w:rPr>
          <w:rFonts w:ascii="Roboto" w:hAnsi="Roboto"/>
          <w:bCs/>
          <w:color w:val="808080" w:themeColor="background1" w:themeShade="80"/>
          <w:sz w:val="18"/>
          <w:szCs w:val="18"/>
        </w:rPr>
        <w:t>claims photos.</w:t>
      </w:r>
    </w:p>
    <w:p w:rsidR="00665058" w:rsidRDefault="00665058" w:rsidP="005A21B3">
      <w:pPr>
        <w:pStyle w:val="NoSpacing"/>
        <w:jc w:val="both"/>
        <w:rPr>
          <w:rFonts w:ascii="Roboto" w:hAnsi="Roboto"/>
          <w:highlight w:val="yellow"/>
        </w:rPr>
      </w:pPr>
    </w:p>
    <w:p w:rsidR="00BD63BE" w:rsidRDefault="00BD63BE">
      <w:pPr>
        <w:pStyle w:val="NoSpacing"/>
        <w:rPr>
          <w:rFonts w:ascii="Roboto" w:hAnsi="Roboto"/>
          <w:highlight w:val="yellow"/>
        </w:rPr>
      </w:pPr>
    </w:p>
    <w:p w:rsidR="00BD63BE" w:rsidRPr="00484D5D" w:rsidRDefault="00BD63BE">
      <w:pPr>
        <w:pStyle w:val="NoSpacing"/>
        <w:rPr>
          <w:rFonts w:ascii="Roboto" w:hAnsi="Roboto"/>
          <w:highlight w:val="yellow"/>
        </w:rPr>
      </w:pPr>
    </w:p>
    <w:p w:rsidR="00512549" w:rsidRPr="00091EFC" w:rsidRDefault="00942515">
      <w:pPr>
        <w:rPr>
          <w:rFonts w:ascii="Roboto" w:hAnsi="Roboto"/>
          <w:caps/>
          <w:color w:val="595959" w:themeColor="text1" w:themeTint="A6"/>
        </w:rPr>
      </w:pPr>
      <w:r w:rsidRPr="00091EFC">
        <w:rPr>
          <w:rFonts w:ascii="Roboto" w:hAnsi="Roboto"/>
          <w:b/>
          <w:caps/>
          <w:color w:val="595959" w:themeColor="text1" w:themeTint="A6"/>
        </w:rPr>
        <w:t>Roundtable Discussion</w:t>
      </w:r>
    </w:p>
    <w:p w:rsidR="00353232" w:rsidRPr="00091EFC" w:rsidRDefault="00353232">
      <w:pPr>
        <w:rPr>
          <w:rFonts w:ascii="Roboto" w:hAnsi="Roboto"/>
          <w:b/>
          <w:color w:val="808080" w:themeColor="background1" w:themeShade="80"/>
          <w:sz w:val="18"/>
          <w:szCs w:val="18"/>
        </w:rPr>
      </w:pPr>
      <w:r w:rsidRPr="00091EFC">
        <w:rPr>
          <w:rFonts w:ascii="Roboto" w:hAnsi="Roboto"/>
          <w:b/>
          <w:color w:val="808080" w:themeColor="background1" w:themeShade="80"/>
          <w:sz w:val="18"/>
          <w:szCs w:val="18"/>
        </w:rPr>
        <w:t>The CFO Working Group convened its roundtable session with the following discussions:</w:t>
      </w:r>
    </w:p>
    <w:p w:rsidR="00C00E73" w:rsidRPr="00BD63BE" w:rsidRDefault="007903B5" w:rsidP="00091EFC">
      <w:pPr>
        <w:spacing w:after="240"/>
        <w:rPr>
          <w:rFonts w:ascii="Roboto" w:hAnsi="Roboto"/>
          <w:b/>
          <w:color w:val="595959" w:themeColor="text1" w:themeTint="A6"/>
        </w:rPr>
      </w:pPr>
      <w:r w:rsidRPr="00BD63BE">
        <w:rPr>
          <w:rFonts w:ascii="Roboto" w:hAnsi="Roboto"/>
          <w:b/>
          <w:color w:val="595959" w:themeColor="text1" w:themeTint="A6"/>
        </w:rPr>
        <w:t>A</w:t>
      </w:r>
      <w:r w:rsidR="00353232" w:rsidRPr="00BD63BE">
        <w:rPr>
          <w:rFonts w:ascii="Roboto" w:hAnsi="Roboto"/>
          <w:b/>
          <w:color w:val="595959" w:themeColor="text1" w:themeTint="A6"/>
        </w:rPr>
        <w:t xml:space="preserve">ccounts </w:t>
      </w:r>
      <w:r w:rsidRPr="00BD63BE">
        <w:rPr>
          <w:rFonts w:ascii="Roboto" w:hAnsi="Roboto"/>
          <w:b/>
          <w:color w:val="595959" w:themeColor="text1" w:themeTint="A6"/>
        </w:rPr>
        <w:t>P</w:t>
      </w:r>
      <w:r w:rsidR="00353232" w:rsidRPr="00BD63BE">
        <w:rPr>
          <w:rFonts w:ascii="Roboto" w:hAnsi="Roboto"/>
          <w:b/>
          <w:color w:val="595959" w:themeColor="text1" w:themeTint="A6"/>
        </w:rPr>
        <w:t>ayable</w:t>
      </w:r>
      <w:r w:rsidRPr="00BD63BE">
        <w:rPr>
          <w:rFonts w:ascii="Roboto" w:hAnsi="Roboto"/>
          <w:b/>
          <w:color w:val="595959" w:themeColor="text1" w:themeTint="A6"/>
        </w:rPr>
        <w:t xml:space="preserve"> Automation</w:t>
      </w:r>
    </w:p>
    <w:p w:rsidR="00354E31" w:rsidRPr="00BD63BE" w:rsidRDefault="007903B5" w:rsidP="005A21B3">
      <w:pPr>
        <w:pStyle w:val="ListParagraph"/>
        <w:numPr>
          <w:ilvl w:val="0"/>
          <w:numId w:val="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Some o</w:t>
      </w:r>
      <w:r w:rsidR="0055126E" w:rsidRPr="00BD63BE">
        <w:rPr>
          <w:rFonts w:ascii="Roboto" w:hAnsi="Roboto"/>
          <w:color w:val="808080" w:themeColor="background1" w:themeShade="80"/>
          <w:sz w:val="18"/>
          <w:szCs w:val="18"/>
        </w:rPr>
        <w:t xml:space="preserve">rganizations are using </w:t>
      </w:r>
      <w:proofErr w:type="spellStart"/>
      <w:r w:rsidR="0055126E" w:rsidRPr="00BD63BE">
        <w:rPr>
          <w:rFonts w:ascii="Roboto" w:hAnsi="Roboto"/>
          <w:color w:val="808080" w:themeColor="background1" w:themeShade="80"/>
          <w:sz w:val="18"/>
          <w:szCs w:val="18"/>
        </w:rPr>
        <w:t>ResourceP</w:t>
      </w:r>
      <w:r w:rsidRPr="00BD63BE">
        <w:rPr>
          <w:rFonts w:ascii="Roboto" w:hAnsi="Roboto"/>
          <w:color w:val="808080" w:themeColor="background1" w:themeShade="80"/>
          <w:sz w:val="18"/>
          <w:szCs w:val="18"/>
        </w:rPr>
        <w:t>ro</w:t>
      </w:r>
      <w:proofErr w:type="spellEnd"/>
      <w:r w:rsidRPr="00BD63BE">
        <w:rPr>
          <w:rFonts w:ascii="Roboto" w:hAnsi="Roboto"/>
          <w:color w:val="808080" w:themeColor="background1" w:themeShade="80"/>
          <w:sz w:val="18"/>
          <w:szCs w:val="18"/>
        </w:rPr>
        <w:t xml:space="preserve"> </w:t>
      </w:r>
      <w:r w:rsidR="00353232" w:rsidRPr="00BD63BE">
        <w:rPr>
          <w:rFonts w:ascii="Roboto" w:hAnsi="Roboto"/>
          <w:color w:val="808080" w:themeColor="background1" w:themeShade="80"/>
          <w:sz w:val="18"/>
          <w:szCs w:val="18"/>
        </w:rPr>
        <w:t xml:space="preserve">and PATRA </w:t>
      </w:r>
      <w:r w:rsidRPr="00BD63BE">
        <w:rPr>
          <w:rFonts w:ascii="Roboto" w:hAnsi="Roboto"/>
          <w:color w:val="808080" w:themeColor="background1" w:themeShade="80"/>
          <w:sz w:val="18"/>
          <w:szCs w:val="18"/>
        </w:rPr>
        <w:t xml:space="preserve">to scan in incoming mail/bills that </w:t>
      </w:r>
      <w:r w:rsidR="00353232" w:rsidRPr="00BD63BE">
        <w:rPr>
          <w:rFonts w:ascii="Roboto" w:hAnsi="Roboto"/>
          <w:color w:val="808080" w:themeColor="background1" w:themeShade="80"/>
          <w:sz w:val="18"/>
          <w:szCs w:val="18"/>
        </w:rPr>
        <w:t xml:space="preserve">are then </w:t>
      </w:r>
      <w:r w:rsidRPr="00BD63BE">
        <w:rPr>
          <w:rFonts w:ascii="Roboto" w:hAnsi="Roboto"/>
          <w:color w:val="808080" w:themeColor="background1" w:themeShade="80"/>
          <w:sz w:val="18"/>
          <w:szCs w:val="18"/>
        </w:rPr>
        <w:t xml:space="preserve">sent to </w:t>
      </w:r>
      <w:r w:rsidR="00353232" w:rsidRPr="00BD63BE">
        <w:rPr>
          <w:rFonts w:ascii="Roboto" w:hAnsi="Roboto"/>
          <w:color w:val="808080" w:themeColor="background1" w:themeShade="80"/>
          <w:sz w:val="18"/>
          <w:szCs w:val="18"/>
        </w:rPr>
        <w:t xml:space="preserve">multiple </w:t>
      </w:r>
      <w:r w:rsidRPr="00BD63BE">
        <w:rPr>
          <w:rFonts w:ascii="Roboto" w:hAnsi="Roboto"/>
          <w:color w:val="808080" w:themeColor="background1" w:themeShade="80"/>
          <w:sz w:val="18"/>
          <w:szCs w:val="18"/>
        </w:rPr>
        <w:t>departments.</w:t>
      </w:r>
    </w:p>
    <w:p w:rsidR="00354E31" w:rsidRPr="00BD63BE" w:rsidRDefault="00354E31" w:rsidP="005A21B3">
      <w:pPr>
        <w:pStyle w:val="ListParagraph"/>
        <w:numPr>
          <w:ilvl w:val="0"/>
          <w:numId w:val="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Concur </w:t>
      </w:r>
      <w:r w:rsidR="00353232" w:rsidRPr="00BD63BE">
        <w:rPr>
          <w:rFonts w:ascii="Roboto" w:hAnsi="Roboto"/>
          <w:color w:val="808080" w:themeColor="background1" w:themeShade="80"/>
          <w:sz w:val="18"/>
          <w:szCs w:val="18"/>
        </w:rPr>
        <w:t xml:space="preserve">software </w:t>
      </w:r>
      <w:r w:rsidRPr="00BD63BE">
        <w:rPr>
          <w:rFonts w:ascii="Roboto" w:hAnsi="Roboto"/>
          <w:color w:val="808080" w:themeColor="background1" w:themeShade="80"/>
          <w:sz w:val="18"/>
          <w:szCs w:val="18"/>
        </w:rPr>
        <w:t>is used by many firms</w:t>
      </w:r>
      <w:r w:rsidR="00353232" w:rsidRPr="00BD63BE">
        <w:rPr>
          <w:rFonts w:ascii="Roboto" w:hAnsi="Roboto"/>
          <w:color w:val="808080" w:themeColor="background1" w:themeShade="80"/>
          <w:sz w:val="18"/>
          <w:szCs w:val="18"/>
        </w:rPr>
        <w:t xml:space="preserve"> (including The Council) </w:t>
      </w:r>
      <w:r w:rsidRPr="00BD63BE">
        <w:rPr>
          <w:rFonts w:ascii="Roboto" w:hAnsi="Roboto"/>
          <w:color w:val="808080" w:themeColor="background1" w:themeShade="80"/>
          <w:sz w:val="18"/>
          <w:szCs w:val="18"/>
        </w:rPr>
        <w:t>for expense</w:t>
      </w:r>
      <w:r w:rsidR="0055126E" w:rsidRPr="00BD63BE">
        <w:rPr>
          <w:rFonts w:ascii="Roboto" w:hAnsi="Roboto"/>
          <w:color w:val="808080" w:themeColor="background1" w:themeShade="80"/>
          <w:sz w:val="18"/>
          <w:szCs w:val="18"/>
        </w:rPr>
        <w:t xml:space="preserve"> reports</w:t>
      </w:r>
      <w:r w:rsidRPr="00BD63BE">
        <w:rPr>
          <w:rFonts w:ascii="Roboto" w:hAnsi="Roboto"/>
          <w:color w:val="808080" w:themeColor="background1" w:themeShade="80"/>
          <w:sz w:val="18"/>
          <w:szCs w:val="18"/>
        </w:rPr>
        <w:t xml:space="preserve"> and invoicing</w:t>
      </w:r>
      <w:r w:rsidR="00E8494C">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but some of the Concur fields</w:t>
      </w:r>
      <w:r w:rsidR="005A21B3">
        <w:rPr>
          <w:rFonts w:ascii="Roboto" w:hAnsi="Roboto"/>
          <w:color w:val="808080" w:themeColor="background1" w:themeShade="80"/>
          <w:sz w:val="18"/>
          <w:szCs w:val="18"/>
        </w:rPr>
        <w:t xml:space="preserve"> are difficult to integrate with other applications. </w:t>
      </w:r>
      <w:r w:rsidR="00353232" w:rsidRPr="00BD63BE">
        <w:rPr>
          <w:rFonts w:ascii="Roboto" w:hAnsi="Roboto"/>
          <w:color w:val="808080" w:themeColor="background1" w:themeShade="80"/>
          <w:sz w:val="18"/>
          <w:szCs w:val="18"/>
        </w:rPr>
        <w:t xml:space="preserve">The group discussed </w:t>
      </w:r>
      <w:r w:rsidR="0003585E">
        <w:rPr>
          <w:rFonts w:ascii="Roboto" w:hAnsi="Roboto"/>
          <w:color w:val="808080" w:themeColor="background1" w:themeShade="80"/>
          <w:sz w:val="18"/>
          <w:szCs w:val="18"/>
        </w:rPr>
        <w:t xml:space="preserve">the </w:t>
      </w:r>
      <w:r w:rsidR="00353232" w:rsidRPr="00BD63BE">
        <w:rPr>
          <w:rFonts w:ascii="Roboto" w:hAnsi="Roboto"/>
          <w:color w:val="808080" w:themeColor="background1" w:themeShade="80"/>
          <w:sz w:val="18"/>
          <w:szCs w:val="18"/>
        </w:rPr>
        <w:t xml:space="preserve">problem </w:t>
      </w:r>
      <w:r w:rsidR="00A948E0">
        <w:rPr>
          <w:rFonts w:ascii="Roboto" w:hAnsi="Roboto"/>
          <w:color w:val="808080" w:themeColor="background1" w:themeShade="80"/>
          <w:sz w:val="18"/>
          <w:szCs w:val="18"/>
        </w:rPr>
        <w:t>—</w:t>
      </w:r>
      <w:r w:rsidR="00353232" w:rsidRPr="00BD63BE">
        <w:rPr>
          <w:rFonts w:ascii="Roboto" w:hAnsi="Roboto"/>
          <w:color w:val="808080" w:themeColor="background1" w:themeShade="80"/>
          <w:sz w:val="18"/>
          <w:szCs w:val="18"/>
        </w:rPr>
        <w:t xml:space="preserve">it does </w:t>
      </w:r>
      <w:r w:rsidRPr="00BD63BE">
        <w:rPr>
          <w:rFonts w:ascii="Roboto" w:hAnsi="Roboto"/>
          <w:color w:val="808080" w:themeColor="background1" w:themeShade="80"/>
          <w:sz w:val="18"/>
          <w:szCs w:val="18"/>
        </w:rPr>
        <w:t xml:space="preserve">not auto-populate </w:t>
      </w:r>
      <w:r w:rsidR="00353232" w:rsidRPr="00BD63BE">
        <w:rPr>
          <w:rFonts w:ascii="Roboto" w:hAnsi="Roboto"/>
          <w:color w:val="808080" w:themeColor="background1" w:themeShade="80"/>
          <w:sz w:val="18"/>
          <w:szCs w:val="18"/>
        </w:rPr>
        <w:t xml:space="preserve">some fields, keeping it from being </w:t>
      </w:r>
      <w:r w:rsidRPr="00BD63BE">
        <w:rPr>
          <w:rFonts w:ascii="Roboto" w:hAnsi="Roboto"/>
          <w:color w:val="808080" w:themeColor="background1" w:themeShade="80"/>
          <w:sz w:val="18"/>
          <w:szCs w:val="18"/>
        </w:rPr>
        <w:t xml:space="preserve">completely automated. </w:t>
      </w:r>
      <w:r w:rsidR="00353232" w:rsidRPr="00BD63BE">
        <w:rPr>
          <w:rFonts w:ascii="Roboto" w:hAnsi="Roboto"/>
          <w:color w:val="808080" w:themeColor="background1" w:themeShade="80"/>
          <w:sz w:val="18"/>
          <w:szCs w:val="18"/>
        </w:rPr>
        <w:t xml:space="preserve">Concur is </w:t>
      </w:r>
      <w:r w:rsidRPr="00BD63BE">
        <w:rPr>
          <w:rFonts w:ascii="Roboto" w:hAnsi="Roboto"/>
          <w:color w:val="808080" w:themeColor="background1" w:themeShade="80"/>
          <w:sz w:val="18"/>
          <w:szCs w:val="18"/>
        </w:rPr>
        <w:t xml:space="preserve">very user-friendly and </w:t>
      </w:r>
      <w:r w:rsidR="00E4090D" w:rsidRPr="00BD63BE">
        <w:rPr>
          <w:rFonts w:ascii="Roboto" w:hAnsi="Roboto"/>
          <w:color w:val="808080" w:themeColor="background1" w:themeShade="80"/>
          <w:sz w:val="18"/>
          <w:szCs w:val="18"/>
        </w:rPr>
        <w:t>users may</w:t>
      </w:r>
      <w:r w:rsidRPr="00BD63BE">
        <w:rPr>
          <w:rFonts w:ascii="Roboto" w:hAnsi="Roboto"/>
          <w:color w:val="808080" w:themeColor="background1" w:themeShade="80"/>
          <w:sz w:val="18"/>
          <w:szCs w:val="18"/>
        </w:rPr>
        <w:t xml:space="preserve"> also build out time and expense </w:t>
      </w:r>
      <w:r w:rsidR="00353232" w:rsidRPr="00BD63BE">
        <w:rPr>
          <w:rFonts w:ascii="Roboto" w:hAnsi="Roboto"/>
          <w:color w:val="808080" w:themeColor="background1" w:themeShade="80"/>
          <w:sz w:val="18"/>
          <w:szCs w:val="18"/>
        </w:rPr>
        <w:t xml:space="preserve">capabilities and other company specific needs </w:t>
      </w:r>
      <w:r w:rsidRPr="00BD63BE">
        <w:rPr>
          <w:rFonts w:ascii="Roboto" w:hAnsi="Roboto"/>
          <w:color w:val="808080" w:themeColor="background1" w:themeShade="80"/>
          <w:sz w:val="18"/>
          <w:szCs w:val="18"/>
        </w:rPr>
        <w:t>in the software</w:t>
      </w:r>
      <w:r w:rsidR="00E4090D" w:rsidRPr="00BD63BE">
        <w:rPr>
          <w:rFonts w:ascii="Roboto" w:hAnsi="Roboto"/>
          <w:color w:val="808080" w:themeColor="background1" w:themeShade="80"/>
          <w:sz w:val="18"/>
          <w:szCs w:val="18"/>
        </w:rPr>
        <w:t>, but</w:t>
      </w:r>
      <w:r w:rsidRPr="00BD63BE">
        <w:rPr>
          <w:rFonts w:ascii="Roboto" w:hAnsi="Roboto"/>
          <w:color w:val="808080" w:themeColor="background1" w:themeShade="80"/>
          <w:sz w:val="18"/>
          <w:szCs w:val="18"/>
        </w:rPr>
        <w:t xml:space="preserve"> that takes time</w:t>
      </w:r>
      <w:r w:rsidR="00353232" w:rsidRPr="00BD63BE">
        <w:rPr>
          <w:rFonts w:ascii="Roboto" w:hAnsi="Roboto"/>
          <w:color w:val="808080" w:themeColor="background1" w:themeShade="80"/>
          <w:sz w:val="18"/>
          <w:szCs w:val="18"/>
        </w:rPr>
        <w:t xml:space="preserve"> and </w:t>
      </w:r>
      <w:r w:rsidR="00F95542" w:rsidRPr="00BD63BE">
        <w:rPr>
          <w:rFonts w:ascii="Roboto" w:hAnsi="Roboto"/>
          <w:color w:val="808080" w:themeColor="background1" w:themeShade="80"/>
          <w:sz w:val="18"/>
          <w:szCs w:val="18"/>
        </w:rPr>
        <w:t>money</w:t>
      </w:r>
      <w:r w:rsidRPr="00BD63BE">
        <w:rPr>
          <w:rFonts w:ascii="Roboto" w:hAnsi="Roboto"/>
          <w:color w:val="808080" w:themeColor="background1" w:themeShade="80"/>
          <w:sz w:val="18"/>
          <w:szCs w:val="18"/>
        </w:rPr>
        <w:t xml:space="preserve"> to configure. </w:t>
      </w:r>
      <w:r w:rsidR="006A7E20" w:rsidRPr="00BD63BE">
        <w:rPr>
          <w:rFonts w:ascii="Roboto" w:hAnsi="Roboto"/>
          <w:color w:val="808080" w:themeColor="background1" w:themeShade="80"/>
          <w:sz w:val="18"/>
          <w:szCs w:val="18"/>
        </w:rPr>
        <w:t xml:space="preserve">Ultimately, users found it worth the extra time to integrate and program the extras. </w:t>
      </w:r>
    </w:p>
    <w:p w:rsidR="007903B5" w:rsidRPr="00BD63BE" w:rsidRDefault="00F95542" w:rsidP="005A21B3">
      <w:pPr>
        <w:pStyle w:val="ListParagraph"/>
        <w:numPr>
          <w:ilvl w:val="0"/>
          <w:numId w:val="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Expensify</w:t>
      </w:r>
      <w:r w:rsidR="0003585E">
        <w:rPr>
          <w:rFonts w:ascii="Roboto" w:hAnsi="Roboto"/>
          <w:color w:val="808080" w:themeColor="background1" w:themeShade="80"/>
          <w:sz w:val="18"/>
          <w:szCs w:val="18"/>
        </w:rPr>
        <w:t xml:space="preserve">, </w:t>
      </w:r>
      <w:proofErr w:type="spellStart"/>
      <w:r w:rsidR="0003585E">
        <w:rPr>
          <w:rFonts w:ascii="Roboto" w:hAnsi="Roboto"/>
          <w:color w:val="808080" w:themeColor="background1" w:themeShade="80"/>
          <w:sz w:val="18"/>
          <w:szCs w:val="18"/>
        </w:rPr>
        <w:t>Anybill</w:t>
      </w:r>
      <w:proofErr w:type="spellEnd"/>
      <w:r w:rsidR="0003585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and Certify were the o</w:t>
      </w:r>
      <w:r w:rsidR="00354E31" w:rsidRPr="00BD63BE">
        <w:rPr>
          <w:rFonts w:ascii="Roboto" w:hAnsi="Roboto"/>
          <w:color w:val="808080" w:themeColor="background1" w:themeShade="80"/>
          <w:sz w:val="18"/>
          <w:szCs w:val="18"/>
        </w:rPr>
        <w:t xml:space="preserve">ther vendors </w:t>
      </w:r>
      <w:r w:rsidR="006A7E20" w:rsidRPr="00BD63BE">
        <w:rPr>
          <w:rFonts w:ascii="Roboto" w:hAnsi="Roboto"/>
          <w:color w:val="808080" w:themeColor="background1" w:themeShade="80"/>
          <w:sz w:val="18"/>
          <w:szCs w:val="18"/>
        </w:rPr>
        <w:t xml:space="preserve">used by the group </w:t>
      </w:r>
      <w:r w:rsidR="00354E31" w:rsidRPr="00BD63BE">
        <w:rPr>
          <w:rFonts w:ascii="Roboto" w:hAnsi="Roboto"/>
          <w:color w:val="808080" w:themeColor="background1" w:themeShade="80"/>
          <w:sz w:val="18"/>
          <w:szCs w:val="18"/>
        </w:rPr>
        <w:t xml:space="preserve">for </w:t>
      </w:r>
      <w:r w:rsidR="006A7E20" w:rsidRPr="00BD63BE">
        <w:rPr>
          <w:rFonts w:ascii="Roboto" w:hAnsi="Roboto"/>
          <w:color w:val="808080" w:themeColor="background1" w:themeShade="80"/>
          <w:sz w:val="18"/>
          <w:szCs w:val="18"/>
        </w:rPr>
        <w:t>accounts payable automation</w:t>
      </w:r>
      <w:r w:rsidRPr="00BD63BE">
        <w:rPr>
          <w:rFonts w:ascii="Roboto" w:hAnsi="Roboto"/>
          <w:color w:val="808080" w:themeColor="background1" w:themeShade="80"/>
          <w:sz w:val="18"/>
          <w:szCs w:val="18"/>
        </w:rPr>
        <w:t>.</w:t>
      </w:r>
      <w:r w:rsidR="007903B5" w:rsidRPr="00BD63BE">
        <w:rPr>
          <w:rFonts w:ascii="Roboto" w:hAnsi="Roboto"/>
          <w:color w:val="808080" w:themeColor="background1" w:themeShade="80"/>
          <w:sz w:val="18"/>
          <w:szCs w:val="18"/>
        </w:rPr>
        <w:t xml:space="preserve"> </w:t>
      </w:r>
    </w:p>
    <w:p w:rsidR="00354E31" w:rsidRPr="00BD63BE" w:rsidRDefault="0055126E" w:rsidP="005A21B3">
      <w:pPr>
        <w:pStyle w:val="ListParagraph"/>
        <w:numPr>
          <w:ilvl w:val="0"/>
          <w:numId w:val="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Th</w:t>
      </w:r>
      <w:r w:rsidR="008C69F8" w:rsidRPr="00BD63BE">
        <w:rPr>
          <w:rFonts w:ascii="Roboto" w:hAnsi="Roboto"/>
          <w:color w:val="808080" w:themeColor="background1" w:themeShade="80"/>
          <w:sz w:val="18"/>
          <w:szCs w:val="18"/>
        </w:rPr>
        <w:t xml:space="preserve">e group discussed the challenges of </w:t>
      </w:r>
      <w:r w:rsidR="00354E31" w:rsidRPr="00BD63BE">
        <w:rPr>
          <w:rFonts w:ascii="Roboto" w:hAnsi="Roboto"/>
          <w:color w:val="808080" w:themeColor="background1" w:themeShade="80"/>
          <w:sz w:val="18"/>
          <w:szCs w:val="18"/>
        </w:rPr>
        <w:t xml:space="preserve">getting </w:t>
      </w:r>
      <w:r w:rsidR="008C69F8" w:rsidRPr="00BD63BE">
        <w:rPr>
          <w:rFonts w:ascii="Roboto" w:hAnsi="Roboto"/>
          <w:color w:val="808080" w:themeColor="background1" w:themeShade="80"/>
          <w:sz w:val="18"/>
          <w:szCs w:val="18"/>
        </w:rPr>
        <w:t xml:space="preserve">their </w:t>
      </w:r>
      <w:r w:rsidR="00354E31" w:rsidRPr="00BD63BE">
        <w:rPr>
          <w:rFonts w:ascii="Roboto" w:hAnsi="Roboto"/>
          <w:color w:val="808080" w:themeColor="background1" w:themeShade="80"/>
          <w:sz w:val="18"/>
          <w:szCs w:val="18"/>
        </w:rPr>
        <w:t>employees to turn</w:t>
      </w:r>
      <w:r w:rsidRPr="00BD63BE">
        <w:rPr>
          <w:rFonts w:ascii="Roboto" w:hAnsi="Roboto"/>
          <w:color w:val="808080" w:themeColor="background1" w:themeShade="80"/>
          <w:sz w:val="18"/>
          <w:szCs w:val="18"/>
        </w:rPr>
        <w:t xml:space="preserve"> in their expense reports</w:t>
      </w:r>
      <w:r w:rsidR="00354E31" w:rsidRPr="00BD63BE">
        <w:rPr>
          <w:rFonts w:ascii="Roboto" w:hAnsi="Roboto"/>
          <w:color w:val="808080" w:themeColor="background1" w:themeShade="80"/>
          <w:sz w:val="18"/>
          <w:szCs w:val="18"/>
        </w:rPr>
        <w:t xml:space="preserve"> if the employer pays their credit card bills</w:t>
      </w:r>
      <w:r w:rsidR="008C69F8" w:rsidRPr="00BD63BE">
        <w:rPr>
          <w:rFonts w:ascii="Roboto" w:hAnsi="Roboto"/>
          <w:color w:val="808080" w:themeColor="background1" w:themeShade="80"/>
          <w:sz w:val="18"/>
          <w:szCs w:val="18"/>
        </w:rPr>
        <w:t xml:space="preserve"> up front and waits for employee reconciliation</w:t>
      </w:r>
      <w:r w:rsidR="00354E31" w:rsidRPr="00BD63BE">
        <w:rPr>
          <w:rFonts w:ascii="Roboto" w:hAnsi="Roboto"/>
          <w:color w:val="808080" w:themeColor="background1" w:themeShade="80"/>
          <w:sz w:val="18"/>
          <w:szCs w:val="18"/>
        </w:rPr>
        <w:t xml:space="preserve">. </w:t>
      </w:r>
      <w:r w:rsidR="008C69F8" w:rsidRPr="00BD63BE">
        <w:rPr>
          <w:rFonts w:ascii="Roboto" w:hAnsi="Roboto"/>
          <w:color w:val="808080" w:themeColor="background1" w:themeShade="80"/>
          <w:sz w:val="18"/>
          <w:szCs w:val="18"/>
        </w:rPr>
        <w:t>Many firms have gone to employee pay</w:t>
      </w:r>
      <w:r w:rsidR="00A948E0">
        <w:rPr>
          <w:rFonts w:ascii="Roboto" w:hAnsi="Roboto"/>
          <w:color w:val="808080" w:themeColor="background1" w:themeShade="80"/>
          <w:sz w:val="18"/>
          <w:szCs w:val="18"/>
        </w:rPr>
        <w:t>,</w:t>
      </w:r>
      <w:r w:rsidR="008C69F8" w:rsidRPr="00BD63BE">
        <w:rPr>
          <w:rFonts w:ascii="Roboto" w:hAnsi="Roboto"/>
          <w:color w:val="808080" w:themeColor="background1" w:themeShade="80"/>
          <w:sz w:val="18"/>
          <w:szCs w:val="18"/>
        </w:rPr>
        <w:t xml:space="preserve"> and that seems to have solved their issues with late reporting. The group discussed that many firms had switched to a 60-day</w:t>
      </w:r>
      <w:r w:rsidR="00354E31" w:rsidRPr="00BD63BE">
        <w:rPr>
          <w:rFonts w:ascii="Roboto" w:hAnsi="Roboto"/>
          <w:color w:val="808080" w:themeColor="background1" w:themeShade="80"/>
          <w:sz w:val="18"/>
          <w:szCs w:val="18"/>
        </w:rPr>
        <w:t xml:space="preserve"> window where </w:t>
      </w:r>
      <w:r w:rsidR="00A948E0">
        <w:rPr>
          <w:rFonts w:ascii="Roboto" w:hAnsi="Roboto"/>
          <w:color w:val="808080" w:themeColor="background1" w:themeShade="80"/>
          <w:sz w:val="18"/>
          <w:szCs w:val="18"/>
        </w:rPr>
        <w:t>if the employee does</w:t>
      </w:r>
      <w:r w:rsidR="002D3589" w:rsidRPr="00BD63BE">
        <w:rPr>
          <w:rFonts w:ascii="Roboto" w:hAnsi="Roboto"/>
          <w:color w:val="808080" w:themeColor="background1" w:themeShade="80"/>
          <w:sz w:val="18"/>
          <w:szCs w:val="18"/>
        </w:rPr>
        <w:t xml:space="preserve"> not</w:t>
      </w:r>
      <w:r w:rsidR="00354E31" w:rsidRPr="00BD63BE">
        <w:rPr>
          <w:rFonts w:ascii="Roboto" w:hAnsi="Roboto"/>
          <w:color w:val="808080" w:themeColor="background1" w:themeShade="80"/>
          <w:sz w:val="18"/>
          <w:szCs w:val="18"/>
        </w:rPr>
        <w:t xml:space="preserve"> turn in their expense report</w:t>
      </w:r>
      <w:r w:rsidR="0043579E">
        <w:rPr>
          <w:rFonts w:ascii="Roboto" w:hAnsi="Roboto"/>
          <w:color w:val="808080" w:themeColor="background1" w:themeShade="80"/>
          <w:sz w:val="18"/>
          <w:szCs w:val="18"/>
        </w:rPr>
        <w:t xml:space="preserve">, they do </w:t>
      </w:r>
      <w:r w:rsidR="008C69F8" w:rsidRPr="00BD63BE">
        <w:rPr>
          <w:rFonts w:ascii="Roboto" w:hAnsi="Roboto"/>
          <w:color w:val="808080" w:themeColor="background1" w:themeShade="80"/>
          <w:sz w:val="18"/>
          <w:szCs w:val="18"/>
        </w:rPr>
        <w:t xml:space="preserve">not </w:t>
      </w:r>
      <w:r w:rsidR="00354E31" w:rsidRPr="00BD63BE">
        <w:rPr>
          <w:rFonts w:ascii="Roboto" w:hAnsi="Roboto"/>
          <w:color w:val="808080" w:themeColor="background1" w:themeShade="80"/>
          <w:sz w:val="18"/>
          <w:szCs w:val="18"/>
        </w:rPr>
        <w:t>get reimbursed</w:t>
      </w:r>
      <w:r w:rsidRPr="00BD63BE">
        <w:rPr>
          <w:rFonts w:ascii="Roboto" w:hAnsi="Roboto"/>
          <w:color w:val="808080" w:themeColor="background1" w:themeShade="80"/>
          <w:sz w:val="18"/>
          <w:szCs w:val="18"/>
        </w:rPr>
        <w:t xml:space="preserve"> (for employee pay)</w:t>
      </w:r>
      <w:r w:rsidR="0043579E">
        <w:rPr>
          <w:rFonts w:ascii="Roboto" w:hAnsi="Roboto"/>
          <w:color w:val="808080" w:themeColor="background1" w:themeShade="80"/>
          <w:sz w:val="18"/>
          <w:szCs w:val="18"/>
        </w:rPr>
        <w:t>.</w:t>
      </w:r>
    </w:p>
    <w:p w:rsidR="00354E31" w:rsidRPr="00BD63BE" w:rsidRDefault="00354E31" w:rsidP="005A21B3">
      <w:pPr>
        <w:spacing w:after="240"/>
        <w:jc w:val="both"/>
        <w:rPr>
          <w:rFonts w:ascii="Roboto" w:hAnsi="Roboto"/>
          <w:b/>
          <w:color w:val="595959" w:themeColor="text1" w:themeTint="A6"/>
        </w:rPr>
      </w:pPr>
      <w:r w:rsidRPr="00BD63BE">
        <w:rPr>
          <w:rFonts w:ascii="Roboto" w:hAnsi="Roboto"/>
          <w:b/>
          <w:color w:val="595959" w:themeColor="text1" w:themeTint="A6"/>
        </w:rPr>
        <w:t>Outsourcing</w:t>
      </w:r>
    </w:p>
    <w:p w:rsidR="00354E31" w:rsidRPr="00BD63BE" w:rsidRDefault="00354E31" w:rsidP="005A21B3">
      <w:pPr>
        <w:pStyle w:val="ListParagraph"/>
        <w:numPr>
          <w:ilvl w:val="0"/>
          <w:numId w:val="5"/>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Functions </w:t>
      </w:r>
      <w:r w:rsidR="003E56BE" w:rsidRPr="00BD63BE">
        <w:rPr>
          <w:rFonts w:ascii="Roboto" w:hAnsi="Roboto"/>
          <w:color w:val="808080" w:themeColor="background1" w:themeShade="80"/>
          <w:sz w:val="18"/>
          <w:szCs w:val="18"/>
        </w:rPr>
        <w:t xml:space="preserve">CFOs </w:t>
      </w:r>
      <w:r w:rsidRPr="00BD63BE">
        <w:rPr>
          <w:rFonts w:ascii="Roboto" w:hAnsi="Roboto"/>
          <w:color w:val="808080" w:themeColor="background1" w:themeShade="80"/>
          <w:sz w:val="18"/>
          <w:szCs w:val="18"/>
        </w:rPr>
        <w:t xml:space="preserve">outsource </w:t>
      </w:r>
      <w:r w:rsidR="00F95542" w:rsidRPr="00BD63BE">
        <w:rPr>
          <w:rFonts w:ascii="Roboto" w:hAnsi="Roboto"/>
          <w:color w:val="808080" w:themeColor="background1" w:themeShade="80"/>
          <w:sz w:val="18"/>
          <w:szCs w:val="18"/>
        </w:rPr>
        <w:t>include</w:t>
      </w:r>
      <w:r w:rsidRPr="00BD63BE">
        <w:rPr>
          <w:rFonts w:ascii="Roboto" w:hAnsi="Roboto"/>
          <w:color w:val="808080" w:themeColor="background1" w:themeShade="80"/>
          <w:sz w:val="18"/>
          <w:szCs w:val="18"/>
        </w:rPr>
        <w:t xml:space="preserve"> policy checking, certificates, smaller account servicing, EB Claims, enrollment, taxes, licensing, onboarding benefits accounts, direct bill, carrier payables, GL reconciliation, personal lines, invoicing, document management, state filings</w:t>
      </w:r>
      <w:r w:rsidR="003E56BE" w:rsidRPr="00BD63BE">
        <w:rPr>
          <w:rFonts w:ascii="Roboto" w:hAnsi="Roboto"/>
          <w:color w:val="808080" w:themeColor="background1" w:themeShade="80"/>
          <w:sz w:val="18"/>
          <w:szCs w:val="18"/>
        </w:rPr>
        <w:t xml:space="preserve"> and </w:t>
      </w:r>
      <w:r w:rsidRPr="00BD63BE">
        <w:rPr>
          <w:rFonts w:ascii="Roboto" w:hAnsi="Roboto"/>
          <w:color w:val="808080" w:themeColor="background1" w:themeShade="80"/>
          <w:sz w:val="18"/>
          <w:szCs w:val="18"/>
        </w:rPr>
        <w:t>surplus lines filings.</w:t>
      </w:r>
    </w:p>
    <w:p w:rsidR="00354E31" w:rsidRPr="00BD63BE" w:rsidRDefault="003E56BE" w:rsidP="005A21B3">
      <w:pPr>
        <w:pStyle w:val="ListParagraph"/>
        <w:numPr>
          <w:ilvl w:val="0"/>
          <w:numId w:val="5"/>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Discussed problems with o</w:t>
      </w:r>
      <w:r w:rsidR="00354E31" w:rsidRPr="00BD63BE">
        <w:rPr>
          <w:rFonts w:ascii="Roboto" w:hAnsi="Roboto"/>
          <w:color w:val="808080" w:themeColor="background1" w:themeShade="80"/>
          <w:sz w:val="18"/>
          <w:szCs w:val="18"/>
        </w:rPr>
        <w:t>utsourcing</w:t>
      </w:r>
      <w:r w:rsidR="00E8494C">
        <w:rPr>
          <w:rFonts w:ascii="Roboto" w:hAnsi="Roboto"/>
          <w:color w:val="808080" w:themeColor="background1" w:themeShade="80"/>
          <w:sz w:val="18"/>
          <w:szCs w:val="18"/>
        </w:rPr>
        <w:t>,</w:t>
      </w:r>
      <w:r w:rsidR="00354E31" w:rsidRPr="00BD63BE">
        <w:rPr>
          <w:rFonts w:ascii="Roboto" w:hAnsi="Roboto"/>
          <w:color w:val="808080" w:themeColor="background1" w:themeShade="80"/>
          <w:sz w:val="18"/>
          <w:szCs w:val="18"/>
        </w:rPr>
        <w:t xml:space="preserve"> </w:t>
      </w:r>
      <w:r w:rsidRPr="00BD63BE">
        <w:rPr>
          <w:rFonts w:ascii="Roboto" w:hAnsi="Roboto"/>
          <w:color w:val="808080" w:themeColor="background1" w:themeShade="80"/>
          <w:sz w:val="18"/>
          <w:szCs w:val="18"/>
        </w:rPr>
        <w:t xml:space="preserve">such as sometimes the outsourced </w:t>
      </w:r>
      <w:r w:rsidR="00354E31" w:rsidRPr="00BD63BE">
        <w:rPr>
          <w:rFonts w:ascii="Roboto" w:hAnsi="Roboto"/>
          <w:color w:val="808080" w:themeColor="background1" w:themeShade="80"/>
          <w:sz w:val="18"/>
          <w:szCs w:val="18"/>
        </w:rPr>
        <w:t>only “follow the script</w:t>
      </w:r>
      <w:r w:rsidR="0043579E">
        <w:rPr>
          <w:rFonts w:ascii="Roboto" w:hAnsi="Roboto"/>
          <w:color w:val="808080" w:themeColor="background1" w:themeShade="80"/>
          <w:sz w:val="18"/>
          <w:szCs w:val="18"/>
        </w:rPr>
        <w:t>,</w:t>
      </w:r>
      <w:r w:rsidR="00354E31" w:rsidRPr="00BD63BE">
        <w:rPr>
          <w:rFonts w:ascii="Roboto" w:hAnsi="Roboto"/>
          <w:color w:val="808080" w:themeColor="background1" w:themeShade="80"/>
          <w:sz w:val="18"/>
          <w:szCs w:val="18"/>
        </w:rPr>
        <w:t>” so</w:t>
      </w:r>
      <w:r w:rsidR="0055126E" w:rsidRPr="00BD63BE">
        <w:rPr>
          <w:rFonts w:ascii="Roboto" w:hAnsi="Roboto"/>
          <w:color w:val="808080" w:themeColor="background1" w:themeShade="80"/>
          <w:sz w:val="18"/>
          <w:szCs w:val="18"/>
        </w:rPr>
        <w:t xml:space="preserve"> you have to be very clear about</w:t>
      </w:r>
      <w:r w:rsidR="00354E31" w:rsidRPr="00BD63BE">
        <w:rPr>
          <w:rFonts w:ascii="Roboto" w:hAnsi="Roboto"/>
          <w:color w:val="808080" w:themeColor="background1" w:themeShade="80"/>
          <w:sz w:val="18"/>
          <w:szCs w:val="18"/>
        </w:rPr>
        <w:t xml:space="preserve"> the</w:t>
      </w:r>
      <w:r w:rsidR="0055126E" w:rsidRPr="00BD63BE">
        <w:rPr>
          <w:rFonts w:ascii="Roboto" w:hAnsi="Roboto"/>
          <w:color w:val="808080" w:themeColor="background1" w:themeShade="80"/>
          <w:sz w:val="18"/>
          <w:szCs w:val="18"/>
        </w:rPr>
        <w:t xml:space="preserve"> outsource</w:t>
      </w:r>
      <w:r w:rsidR="00354E31" w:rsidRPr="00BD63BE">
        <w:rPr>
          <w:rFonts w:ascii="Roboto" w:hAnsi="Roboto"/>
          <w:color w:val="808080" w:themeColor="background1" w:themeShade="80"/>
          <w:sz w:val="18"/>
          <w:szCs w:val="18"/>
        </w:rPr>
        <w:t xml:space="preserve"> process and how </w:t>
      </w:r>
      <w:r w:rsidRPr="00BD63BE">
        <w:rPr>
          <w:rFonts w:ascii="Roboto" w:hAnsi="Roboto"/>
          <w:color w:val="808080" w:themeColor="background1" w:themeShade="80"/>
          <w:sz w:val="18"/>
          <w:szCs w:val="18"/>
        </w:rPr>
        <w:t>to address any anomalies in the process.</w:t>
      </w:r>
      <w:r w:rsidR="00354E31" w:rsidRPr="00BD63BE">
        <w:rPr>
          <w:rFonts w:ascii="Roboto" w:hAnsi="Roboto"/>
          <w:color w:val="808080" w:themeColor="background1" w:themeShade="80"/>
          <w:sz w:val="18"/>
          <w:szCs w:val="18"/>
        </w:rPr>
        <w:t xml:space="preserve"> Challenges can also arise with the level of service not being up to the standard of your </w:t>
      </w:r>
      <w:r w:rsidRPr="00BD63BE">
        <w:rPr>
          <w:rFonts w:ascii="Roboto" w:hAnsi="Roboto"/>
          <w:color w:val="808080" w:themeColor="background1" w:themeShade="80"/>
          <w:sz w:val="18"/>
          <w:szCs w:val="18"/>
        </w:rPr>
        <w:t xml:space="preserve">own </w:t>
      </w:r>
      <w:r w:rsidR="00354E31" w:rsidRPr="00BD63BE">
        <w:rPr>
          <w:rFonts w:ascii="Roboto" w:hAnsi="Roboto"/>
          <w:color w:val="808080" w:themeColor="background1" w:themeShade="80"/>
          <w:sz w:val="18"/>
          <w:szCs w:val="18"/>
        </w:rPr>
        <w:t>organization.</w:t>
      </w:r>
    </w:p>
    <w:p w:rsidR="003E56BE" w:rsidRPr="00BD63BE" w:rsidRDefault="003E56BE" w:rsidP="005A21B3">
      <w:pPr>
        <w:pStyle w:val="ListParagraph"/>
        <w:numPr>
          <w:ilvl w:val="0"/>
          <w:numId w:val="5"/>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It is possible to have </w:t>
      </w:r>
      <w:r w:rsidR="0043579E" w:rsidRPr="00BD63BE">
        <w:rPr>
          <w:rFonts w:ascii="Roboto" w:hAnsi="Roboto"/>
          <w:color w:val="808080" w:themeColor="background1" w:themeShade="80"/>
          <w:sz w:val="18"/>
          <w:szCs w:val="18"/>
        </w:rPr>
        <w:t>specifically hired</w:t>
      </w:r>
      <w:r w:rsidRPr="00BD63BE">
        <w:rPr>
          <w:rFonts w:ascii="Roboto" w:hAnsi="Roboto"/>
          <w:color w:val="808080" w:themeColor="background1" w:themeShade="80"/>
          <w:sz w:val="18"/>
          <w:szCs w:val="18"/>
        </w:rPr>
        <w:t xml:space="preserve"> individuals for a firm at an outsourced company that only deal with their clients. </w:t>
      </w:r>
    </w:p>
    <w:p w:rsidR="00354E31" w:rsidRPr="00BD63BE" w:rsidRDefault="007C1149" w:rsidP="005A21B3">
      <w:pPr>
        <w:spacing w:after="240"/>
        <w:jc w:val="both"/>
        <w:rPr>
          <w:rFonts w:ascii="Roboto" w:hAnsi="Roboto"/>
          <w:b/>
          <w:color w:val="595959" w:themeColor="text1" w:themeTint="A6"/>
        </w:rPr>
      </w:pPr>
      <w:r w:rsidRPr="00BD63BE">
        <w:rPr>
          <w:rFonts w:ascii="Roboto" w:hAnsi="Roboto"/>
          <w:b/>
          <w:color w:val="595959" w:themeColor="text1" w:themeTint="A6"/>
        </w:rPr>
        <w:t>Reporting</w:t>
      </w:r>
    </w:p>
    <w:p w:rsidR="007C1149" w:rsidRPr="00BD63BE" w:rsidRDefault="007C1149" w:rsidP="005A21B3">
      <w:pPr>
        <w:pStyle w:val="ListParagraph"/>
        <w:numPr>
          <w:ilvl w:val="0"/>
          <w:numId w:val="6"/>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Most EPIC users are using some other tool to get the data out</w:t>
      </w:r>
      <w:r w:rsidR="00D45E66" w:rsidRPr="00BD63BE">
        <w:rPr>
          <w:rFonts w:ascii="Roboto" w:hAnsi="Roboto"/>
          <w:color w:val="808080" w:themeColor="background1" w:themeShade="80"/>
          <w:sz w:val="18"/>
          <w:szCs w:val="18"/>
        </w:rPr>
        <w:t xml:space="preserve"> of the system </w:t>
      </w:r>
      <w:r w:rsidRPr="00BD63BE">
        <w:rPr>
          <w:rFonts w:ascii="Roboto" w:hAnsi="Roboto"/>
          <w:color w:val="808080" w:themeColor="background1" w:themeShade="80"/>
          <w:sz w:val="18"/>
          <w:szCs w:val="18"/>
        </w:rPr>
        <w:t xml:space="preserve">and </w:t>
      </w:r>
      <w:r w:rsidR="00D45E66" w:rsidRPr="00BD63BE">
        <w:rPr>
          <w:rFonts w:ascii="Roboto" w:hAnsi="Roboto"/>
          <w:color w:val="808080" w:themeColor="background1" w:themeShade="80"/>
          <w:sz w:val="18"/>
          <w:szCs w:val="18"/>
        </w:rPr>
        <w:t>to build reports</w:t>
      </w:r>
      <w:r w:rsidR="007000AF" w:rsidRPr="00BD63BE">
        <w:rPr>
          <w:rFonts w:ascii="Roboto" w:hAnsi="Roboto"/>
          <w:color w:val="808080" w:themeColor="background1" w:themeShade="80"/>
          <w:sz w:val="18"/>
          <w:szCs w:val="18"/>
        </w:rPr>
        <w:t>,</w:t>
      </w:r>
      <w:r w:rsidR="00D45E66" w:rsidRPr="00BD63BE">
        <w:rPr>
          <w:rFonts w:ascii="Roboto" w:hAnsi="Roboto"/>
          <w:color w:val="808080" w:themeColor="background1" w:themeShade="80"/>
          <w:sz w:val="18"/>
          <w:szCs w:val="18"/>
        </w:rPr>
        <w:t xml:space="preserve"> because</w:t>
      </w:r>
      <w:r w:rsidRPr="00BD63BE">
        <w:rPr>
          <w:rFonts w:ascii="Roboto" w:hAnsi="Roboto"/>
          <w:color w:val="808080" w:themeColor="background1" w:themeShade="80"/>
          <w:sz w:val="18"/>
          <w:szCs w:val="18"/>
        </w:rPr>
        <w:t xml:space="preserve"> </w:t>
      </w:r>
      <w:r w:rsidR="00D45E66" w:rsidRPr="00BD63BE">
        <w:rPr>
          <w:rFonts w:ascii="Roboto" w:hAnsi="Roboto"/>
          <w:color w:val="808080" w:themeColor="background1" w:themeShade="80"/>
          <w:sz w:val="18"/>
          <w:szCs w:val="18"/>
        </w:rPr>
        <w:t xml:space="preserve">many in the group felt </w:t>
      </w:r>
      <w:r w:rsidRPr="00BD63BE">
        <w:rPr>
          <w:rFonts w:ascii="Roboto" w:hAnsi="Roboto"/>
          <w:color w:val="808080" w:themeColor="background1" w:themeShade="80"/>
          <w:sz w:val="18"/>
          <w:szCs w:val="18"/>
        </w:rPr>
        <w:t xml:space="preserve">the canned reports </w:t>
      </w:r>
      <w:r w:rsidR="00D45E66" w:rsidRPr="00BD63BE">
        <w:rPr>
          <w:rFonts w:ascii="Roboto" w:hAnsi="Roboto"/>
          <w:color w:val="808080" w:themeColor="background1" w:themeShade="80"/>
          <w:sz w:val="18"/>
          <w:szCs w:val="18"/>
        </w:rPr>
        <w:t xml:space="preserve">were </w:t>
      </w:r>
      <w:r w:rsidRPr="00BD63BE">
        <w:rPr>
          <w:rFonts w:ascii="Roboto" w:hAnsi="Roboto"/>
          <w:color w:val="808080" w:themeColor="background1" w:themeShade="80"/>
          <w:sz w:val="18"/>
          <w:szCs w:val="18"/>
        </w:rPr>
        <w:t xml:space="preserve">not </w:t>
      </w:r>
      <w:r w:rsidR="00D45E66" w:rsidRPr="00BD63BE">
        <w:rPr>
          <w:rFonts w:ascii="Roboto" w:hAnsi="Roboto"/>
          <w:color w:val="808080" w:themeColor="background1" w:themeShade="80"/>
          <w:sz w:val="18"/>
          <w:szCs w:val="18"/>
        </w:rPr>
        <w:t>always useful and</w:t>
      </w:r>
      <w:r w:rsidR="00E8494C">
        <w:rPr>
          <w:rFonts w:ascii="Roboto" w:hAnsi="Roboto"/>
          <w:color w:val="808080" w:themeColor="background1" w:themeShade="80"/>
          <w:sz w:val="18"/>
          <w:szCs w:val="18"/>
        </w:rPr>
        <w:t xml:space="preserve"> </w:t>
      </w:r>
      <w:r w:rsidR="00D45E66" w:rsidRPr="00BD63BE">
        <w:rPr>
          <w:rFonts w:ascii="Roboto" w:hAnsi="Roboto"/>
          <w:color w:val="808080" w:themeColor="background1" w:themeShade="80"/>
          <w:sz w:val="18"/>
          <w:szCs w:val="18"/>
        </w:rPr>
        <w:t>needed to be tailored. The group discussed several s</w:t>
      </w:r>
      <w:r w:rsidRPr="00BD63BE">
        <w:rPr>
          <w:rFonts w:ascii="Roboto" w:hAnsi="Roboto"/>
          <w:color w:val="808080" w:themeColor="background1" w:themeShade="80"/>
          <w:sz w:val="18"/>
          <w:szCs w:val="18"/>
        </w:rPr>
        <w:t>oftware tools for extracting and reporting on data out of EPIC includ</w:t>
      </w:r>
      <w:r w:rsidR="00D45E66" w:rsidRPr="00BD63BE">
        <w:rPr>
          <w:rFonts w:ascii="Roboto" w:hAnsi="Roboto"/>
          <w:color w:val="808080" w:themeColor="background1" w:themeShade="80"/>
          <w:sz w:val="18"/>
          <w:szCs w:val="18"/>
        </w:rPr>
        <w:t xml:space="preserve">ing </w:t>
      </w:r>
      <w:r w:rsidRPr="00BD63BE">
        <w:rPr>
          <w:rFonts w:ascii="Roboto" w:hAnsi="Roboto"/>
          <w:color w:val="808080" w:themeColor="background1" w:themeShade="80"/>
          <w:sz w:val="18"/>
          <w:szCs w:val="18"/>
        </w:rPr>
        <w:t xml:space="preserve">Power BI, Tableau, Domo </w:t>
      </w:r>
      <w:r w:rsidR="00D45E66" w:rsidRPr="00BD63BE">
        <w:rPr>
          <w:rFonts w:ascii="Roboto" w:hAnsi="Roboto"/>
          <w:color w:val="808080" w:themeColor="background1" w:themeShade="80"/>
          <w:sz w:val="18"/>
          <w:szCs w:val="18"/>
        </w:rPr>
        <w:t xml:space="preserve">and </w:t>
      </w:r>
      <w:r w:rsidRPr="00BD63BE">
        <w:rPr>
          <w:rFonts w:ascii="Roboto" w:hAnsi="Roboto"/>
          <w:color w:val="808080" w:themeColor="background1" w:themeShade="80"/>
          <w:sz w:val="18"/>
          <w:szCs w:val="18"/>
        </w:rPr>
        <w:t>Microsoft Dynamics/Great Plains</w:t>
      </w:r>
      <w:r w:rsidR="00D45E66"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w:t>
      </w:r>
    </w:p>
    <w:p w:rsidR="00AF7604" w:rsidRPr="00BD63BE" w:rsidRDefault="00D45E66" w:rsidP="005A21B3">
      <w:pPr>
        <w:pStyle w:val="ListParagraph"/>
        <w:numPr>
          <w:ilvl w:val="0"/>
          <w:numId w:val="6"/>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The group discussed reasons why good reporting was difficult to get out </w:t>
      </w:r>
      <w:r w:rsidR="00AF7604" w:rsidRPr="00BD63BE">
        <w:rPr>
          <w:rFonts w:ascii="Roboto" w:hAnsi="Roboto"/>
          <w:color w:val="808080" w:themeColor="background1" w:themeShade="80"/>
          <w:sz w:val="18"/>
          <w:szCs w:val="18"/>
        </w:rPr>
        <w:t>of Applied or Vertafore</w:t>
      </w:r>
      <w:r w:rsidRPr="00BD63BE">
        <w:rPr>
          <w:rFonts w:ascii="Roboto" w:hAnsi="Roboto"/>
          <w:color w:val="808080" w:themeColor="background1" w:themeShade="80"/>
          <w:sz w:val="18"/>
          <w:szCs w:val="18"/>
        </w:rPr>
        <w:t>.</w:t>
      </w:r>
      <w:r w:rsidR="004B1B1D" w:rsidRPr="00BD63BE">
        <w:rPr>
          <w:rFonts w:ascii="Roboto" w:hAnsi="Roboto"/>
          <w:color w:val="808080" w:themeColor="background1" w:themeShade="80"/>
          <w:sz w:val="18"/>
          <w:szCs w:val="18"/>
        </w:rPr>
        <w:t xml:space="preserve"> </w:t>
      </w:r>
      <w:r w:rsidRPr="00BD63BE">
        <w:rPr>
          <w:rFonts w:ascii="Roboto" w:hAnsi="Roboto"/>
          <w:color w:val="808080" w:themeColor="background1" w:themeShade="80"/>
          <w:sz w:val="18"/>
          <w:szCs w:val="18"/>
        </w:rPr>
        <w:t xml:space="preserve">They reported that </w:t>
      </w:r>
      <w:r w:rsidR="00AF7604" w:rsidRPr="00BD63BE">
        <w:rPr>
          <w:rFonts w:ascii="Roboto" w:hAnsi="Roboto"/>
          <w:color w:val="808080" w:themeColor="background1" w:themeShade="80"/>
          <w:sz w:val="18"/>
          <w:szCs w:val="18"/>
        </w:rPr>
        <w:t xml:space="preserve">Applied and Vertafore </w:t>
      </w:r>
      <w:r w:rsidR="002B4A4F" w:rsidRPr="00BD63BE">
        <w:rPr>
          <w:rFonts w:ascii="Roboto" w:hAnsi="Roboto"/>
          <w:color w:val="808080" w:themeColor="background1" w:themeShade="80"/>
          <w:sz w:val="18"/>
          <w:szCs w:val="18"/>
        </w:rPr>
        <w:t xml:space="preserve">initially </w:t>
      </w:r>
      <w:r w:rsidR="00AF7604" w:rsidRPr="00BD63BE">
        <w:rPr>
          <w:rFonts w:ascii="Roboto" w:hAnsi="Roboto"/>
          <w:color w:val="808080" w:themeColor="background1" w:themeShade="80"/>
          <w:sz w:val="18"/>
          <w:szCs w:val="18"/>
        </w:rPr>
        <w:t>built their solutions for average</w:t>
      </w:r>
      <w:r w:rsidR="002B4A4F" w:rsidRPr="00BD63BE">
        <w:rPr>
          <w:rFonts w:ascii="Roboto" w:hAnsi="Roboto"/>
          <w:color w:val="808080" w:themeColor="background1" w:themeShade="80"/>
          <w:sz w:val="18"/>
          <w:szCs w:val="18"/>
        </w:rPr>
        <w:t>,</w:t>
      </w:r>
      <w:r w:rsidR="00AF7604" w:rsidRPr="00BD63BE">
        <w:rPr>
          <w:rFonts w:ascii="Roboto" w:hAnsi="Roboto"/>
          <w:color w:val="808080" w:themeColor="background1" w:themeShade="80"/>
          <w:sz w:val="18"/>
          <w:szCs w:val="18"/>
        </w:rPr>
        <w:t xml:space="preserve"> small brokerages </w:t>
      </w:r>
      <w:r w:rsidR="002B4A4F" w:rsidRPr="00BD63BE">
        <w:rPr>
          <w:rFonts w:ascii="Roboto" w:hAnsi="Roboto"/>
          <w:color w:val="808080" w:themeColor="background1" w:themeShade="80"/>
          <w:sz w:val="18"/>
          <w:szCs w:val="18"/>
        </w:rPr>
        <w:t xml:space="preserve">that </w:t>
      </w:r>
      <w:r w:rsidR="00AF7604" w:rsidRPr="00BD63BE">
        <w:rPr>
          <w:rFonts w:ascii="Roboto" w:hAnsi="Roboto"/>
          <w:color w:val="808080" w:themeColor="background1" w:themeShade="80"/>
          <w:sz w:val="18"/>
          <w:szCs w:val="18"/>
        </w:rPr>
        <w:t xml:space="preserve">don’t </w:t>
      </w:r>
      <w:r w:rsidR="002B4A4F" w:rsidRPr="00BD63BE">
        <w:rPr>
          <w:rFonts w:ascii="Roboto" w:hAnsi="Roboto"/>
          <w:color w:val="808080" w:themeColor="background1" w:themeShade="80"/>
          <w:sz w:val="18"/>
          <w:szCs w:val="18"/>
        </w:rPr>
        <w:t xml:space="preserve">often </w:t>
      </w:r>
      <w:r w:rsidR="00AF7604" w:rsidRPr="00BD63BE">
        <w:rPr>
          <w:rFonts w:ascii="Roboto" w:hAnsi="Roboto"/>
          <w:color w:val="808080" w:themeColor="background1" w:themeShade="80"/>
          <w:sz w:val="18"/>
          <w:szCs w:val="18"/>
        </w:rPr>
        <w:t xml:space="preserve">use the reporting functions. Therefore, the larger companies that want robust reporting are not going to get </w:t>
      </w:r>
      <w:r w:rsidR="002B4A4F" w:rsidRPr="00BD63BE">
        <w:rPr>
          <w:rFonts w:ascii="Roboto" w:hAnsi="Roboto"/>
          <w:color w:val="808080" w:themeColor="background1" w:themeShade="80"/>
          <w:sz w:val="18"/>
          <w:szCs w:val="18"/>
        </w:rPr>
        <w:t>the more complicated and tailored r</w:t>
      </w:r>
      <w:r w:rsidR="00AF7604" w:rsidRPr="00BD63BE">
        <w:rPr>
          <w:rFonts w:ascii="Roboto" w:hAnsi="Roboto"/>
          <w:color w:val="808080" w:themeColor="background1" w:themeShade="80"/>
          <w:sz w:val="18"/>
          <w:szCs w:val="18"/>
        </w:rPr>
        <w:t xml:space="preserve">eports </w:t>
      </w:r>
      <w:r w:rsidR="002B4A4F" w:rsidRPr="00BD63BE">
        <w:rPr>
          <w:rFonts w:ascii="Roboto" w:hAnsi="Roboto"/>
          <w:color w:val="808080" w:themeColor="background1" w:themeShade="80"/>
          <w:sz w:val="18"/>
          <w:szCs w:val="18"/>
        </w:rPr>
        <w:t>they need</w:t>
      </w:r>
      <w:r w:rsidR="0043579E">
        <w:rPr>
          <w:rFonts w:ascii="Roboto" w:hAnsi="Roboto"/>
          <w:color w:val="808080" w:themeColor="background1" w:themeShade="80"/>
          <w:sz w:val="18"/>
          <w:szCs w:val="18"/>
        </w:rPr>
        <w:t>,</w:t>
      </w:r>
      <w:r w:rsidR="002B4A4F" w:rsidRPr="00BD63BE">
        <w:rPr>
          <w:rFonts w:ascii="Roboto" w:hAnsi="Roboto"/>
          <w:color w:val="808080" w:themeColor="background1" w:themeShade="80"/>
          <w:sz w:val="18"/>
          <w:szCs w:val="18"/>
        </w:rPr>
        <w:t xml:space="preserve"> so they create or purchase add</w:t>
      </w:r>
      <w:r w:rsidR="0043579E">
        <w:rPr>
          <w:rFonts w:ascii="Roboto" w:hAnsi="Roboto"/>
          <w:color w:val="808080" w:themeColor="background1" w:themeShade="80"/>
          <w:sz w:val="18"/>
          <w:szCs w:val="18"/>
        </w:rPr>
        <w:t>-</w:t>
      </w:r>
      <w:r w:rsidR="002B4A4F" w:rsidRPr="00BD63BE">
        <w:rPr>
          <w:rFonts w:ascii="Roboto" w:hAnsi="Roboto"/>
          <w:color w:val="808080" w:themeColor="background1" w:themeShade="80"/>
          <w:sz w:val="18"/>
          <w:szCs w:val="18"/>
        </w:rPr>
        <w:t xml:space="preserve">on applications for reporting. </w:t>
      </w:r>
      <w:r w:rsidR="00AF7604" w:rsidRPr="00BD63BE">
        <w:rPr>
          <w:rFonts w:ascii="Roboto" w:hAnsi="Roboto"/>
          <w:color w:val="808080" w:themeColor="background1" w:themeShade="80"/>
          <w:sz w:val="18"/>
          <w:szCs w:val="18"/>
        </w:rPr>
        <w:t>The</w:t>
      </w:r>
      <w:r w:rsidRPr="00BD63BE">
        <w:rPr>
          <w:rFonts w:ascii="Roboto" w:hAnsi="Roboto"/>
          <w:color w:val="808080" w:themeColor="background1" w:themeShade="80"/>
          <w:sz w:val="18"/>
          <w:szCs w:val="18"/>
        </w:rPr>
        <w:t xml:space="preserve"> lack of competition for AMS does not help with the problem</w:t>
      </w:r>
      <w:r w:rsidR="002B4A4F" w:rsidRPr="00BD63BE">
        <w:rPr>
          <w:rFonts w:ascii="Roboto" w:hAnsi="Roboto"/>
          <w:color w:val="808080" w:themeColor="background1" w:themeShade="80"/>
          <w:sz w:val="18"/>
          <w:szCs w:val="18"/>
        </w:rPr>
        <w:t xml:space="preserve">. The group discussed creating separate </w:t>
      </w:r>
      <w:r w:rsidRPr="00BD63BE">
        <w:rPr>
          <w:rFonts w:ascii="Roboto" w:hAnsi="Roboto"/>
          <w:color w:val="808080" w:themeColor="background1" w:themeShade="80"/>
          <w:sz w:val="18"/>
          <w:szCs w:val="18"/>
        </w:rPr>
        <w:t>user groups from</w:t>
      </w:r>
      <w:r w:rsidR="002B4A4F" w:rsidRPr="00BD63BE">
        <w:rPr>
          <w:rFonts w:ascii="Roboto" w:hAnsi="Roboto"/>
          <w:color w:val="808080" w:themeColor="background1" w:themeShade="80"/>
          <w:sz w:val="18"/>
          <w:szCs w:val="18"/>
        </w:rPr>
        <w:t xml:space="preserve"> </w:t>
      </w:r>
      <w:r w:rsidRPr="00BD63BE">
        <w:rPr>
          <w:rFonts w:ascii="Roboto" w:hAnsi="Roboto"/>
          <w:color w:val="808080" w:themeColor="background1" w:themeShade="80"/>
          <w:sz w:val="18"/>
          <w:szCs w:val="18"/>
        </w:rPr>
        <w:t xml:space="preserve">firms that </w:t>
      </w:r>
      <w:r w:rsidR="002B4A4F" w:rsidRPr="00BD63BE">
        <w:rPr>
          <w:rFonts w:ascii="Roboto" w:hAnsi="Roboto"/>
          <w:color w:val="808080" w:themeColor="background1" w:themeShade="80"/>
          <w:sz w:val="18"/>
          <w:szCs w:val="18"/>
        </w:rPr>
        <w:t xml:space="preserve">could </w:t>
      </w:r>
      <w:r w:rsidRPr="00BD63BE">
        <w:rPr>
          <w:rFonts w:ascii="Roboto" w:hAnsi="Roboto"/>
          <w:color w:val="808080" w:themeColor="background1" w:themeShade="80"/>
          <w:sz w:val="18"/>
          <w:szCs w:val="18"/>
        </w:rPr>
        <w:t xml:space="preserve">meet to discuss reporting solutions. </w:t>
      </w:r>
    </w:p>
    <w:p w:rsidR="008D64B0" w:rsidRPr="00BD63BE" w:rsidRDefault="008D64B0" w:rsidP="005A21B3">
      <w:pPr>
        <w:spacing w:after="240"/>
        <w:jc w:val="both"/>
        <w:rPr>
          <w:rFonts w:ascii="Roboto" w:hAnsi="Roboto"/>
          <w:b/>
          <w:color w:val="595959" w:themeColor="text1" w:themeTint="A6"/>
        </w:rPr>
      </w:pPr>
      <w:r w:rsidRPr="00BD63BE">
        <w:rPr>
          <w:rFonts w:ascii="Roboto" w:hAnsi="Roboto"/>
          <w:b/>
          <w:color w:val="595959" w:themeColor="text1" w:themeTint="A6"/>
        </w:rPr>
        <w:t>Account Level Profitability Analysis</w:t>
      </w:r>
    </w:p>
    <w:p w:rsidR="007379D8" w:rsidRPr="00BD63BE" w:rsidRDefault="007379D8" w:rsidP="005A21B3">
      <w:pPr>
        <w:pStyle w:val="ListParagraph"/>
        <w:numPr>
          <w:ilvl w:val="0"/>
          <w:numId w:val="7"/>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Most </w:t>
      </w:r>
      <w:r w:rsidR="000B5F9B" w:rsidRPr="00BD63BE">
        <w:rPr>
          <w:rFonts w:ascii="Roboto" w:hAnsi="Roboto"/>
          <w:color w:val="808080" w:themeColor="background1" w:themeShade="80"/>
          <w:sz w:val="18"/>
          <w:szCs w:val="18"/>
        </w:rPr>
        <w:t xml:space="preserve">attendees expressed some level of </w:t>
      </w:r>
      <w:r w:rsidRPr="00BD63BE">
        <w:rPr>
          <w:rFonts w:ascii="Roboto" w:hAnsi="Roboto"/>
          <w:color w:val="808080" w:themeColor="background1" w:themeShade="80"/>
          <w:sz w:val="18"/>
          <w:szCs w:val="18"/>
        </w:rPr>
        <w:t xml:space="preserve">difficulty determining whether a book or account is profitable. </w:t>
      </w:r>
      <w:r w:rsidR="000B5F9B" w:rsidRPr="00BD63BE">
        <w:rPr>
          <w:rFonts w:ascii="Roboto" w:hAnsi="Roboto"/>
          <w:color w:val="808080" w:themeColor="background1" w:themeShade="80"/>
          <w:sz w:val="18"/>
          <w:szCs w:val="18"/>
        </w:rPr>
        <w:t xml:space="preserve">Some had </w:t>
      </w:r>
      <w:r w:rsidR="007000AF" w:rsidRPr="00BD63BE">
        <w:rPr>
          <w:rFonts w:ascii="Roboto" w:hAnsi="Roboto"/>
          <w:color w:val="808080" w:themeColor="background1" w:themeShade="80"/>
          <w:sz w:val="18"/>
          <w:szCs w:val="18"/>
        </w:rPr>
        <w:t>E</w:t>
      </w:r>
      <w:r w:rsidRPr="00BD63BE">
        <w:rPr>
          <w:rFonts w:ascii="Roboto" w:hAnsi="Roboto"/>
          <w:color w:val="808080" w:themeColor="background1" w:themeShade="80"/>
          <w:sz w:val="18"/>
          <w:szCs w:val="18"/>
        </w:rPr>
        <w:t>xcel</w:t>
      </w:r>
      <w:r w:rsidR="000B5F9B" w:rsidRPr="00BD63BE">
        <w:rPr>
          <w:rFonts w:ascii="Roboto" w:hAnsi="Roboto"/>
          <w:color w:val="808080" w:themeColor="background1" w:themeShade="80"/>
          <w:sz w:val="18"/>
          <w:szCs w:val="18"/>
        </w:rPr>
        <w:t xml:space="preserve"> programs built </w:t>
      </w:r>
      <w:r w:rsidRPr="00BD63BE">
        <w:rPr>
          <w:rFonts w:ascii="Roboto" w:hAnsi="Roboto"/>
          <w:color w:val="808080" w:themeColor="background1" w:themeShade="80"/>
          <w:sz w:val="18"/>
          <w:szCs w:val="18"/>
        </w:rPr>
        <w:t xml:space="preserve">for this but </w:t>
      </w:r>
      <w:r w:rsidR="000B5F9B" w:rsidRPr="00BD63BE">
        <w:rPr>
          <w:rFonts w:ascii="Roboto" w:hAnsi="Roboto"/>
          <w:color w:val="808080" w:themeColor="background1" w:themeShade="80"/>
          <w:sz w:val="18"/>
          <w:szCs w:val="18"/>
        </w:rPr>
        <w:t xml:space="preserve">said it was not </w:t>
      </w:r>
      <w:r w:rsidR="0055126E" w:rsidRPr="00BD63BE">
        <w:rPr>
          <w:rFonts w:ascii="Roboto" w:hAnsi="Roboto"/>
          <w:color w:val="808080" w:themeColor="background1" w:themeShade="80"/>
          <w:sz w:val="18"/>
          <w:szCs w:val="18"/>
        </w:rPr>
        <w:t>easy to manage. Some issues that attendees want more insight on include</w:t>
      </w:r>
      <w:r w:rsidR="0043579E">
        <w:rPr>
          <w:rFonts w:ascii="Roboto" w:hAnsi="Roboto"/>
          <w:color w:val="808080" w:themeColor="background1" w:themeShade="80"/>
          <w:sz w:val="18"/>
          <w:szCs w:val="18"/>
        </w:rPr>
        <w:t>d</w:t>
      </w:r>
      <w:r w:rsidRPr="00BD63BE">
        <w:rPr>
          <w:rFonts w:ascii="Roboto" w:hAnsi="Roboto"/>
          <w:color w:val="808080" w:themeColor="background1" w:themeShade="80"/>
          <w:sz w:val="18"/>
          <w:szCs w:val="18"/>
        </w:rPr>
        <w:t>:</w:t>
      </w:r>
    </w:p>
    <w:p w:rsidR="007379D8" w:rsidRPr="00BD63BE" w:rsidRDefault="007B2D8D" w:rsidP="005A21B3">
      <w:pPr>
        <w:pStyle w:val="ListParagraph"/>
        <w:numPr>
          <w:ilvl w:val="1"/>
          <w:numId w:val="7"/>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M</w:t>
      </w:r>
      <w:r w:rsidR="007379D8" w:rsidRPr="00BD63BE">
        <w:rPr>
          <w:rFonts w:ascii="Roboto" w:hAnsi="Roboto"/>
          <w:color w:val="808080" w:themeColor="background1" w:themeShade="80"/>
          <w:sz w:val="18"/>
          <w:szCs w:val="18"/>
        </w:rPr>
        <w:t xml:space="preserve">anual process using system reports augmented in </w:t>
      </w:r>
      <w:r w:rsidR="007000AF" w:rsidRPr="00BD63BE">
        <w:rPr>
          <w:rFonts w:ascii="Roboto" w:hAnsi="Roboto"/>
          <w:color w:val="808080" w:themeColor="background1" w:themeShade="80"/>
          <w:sz w:val="18"/>
          <w:szCs w:val="18"/>
        </w:rPr>
        <w:t>E</w:t>
      </w:r>
      <w:r w:rsidR="007379D8" w:rsidRPr="00BD63BE">
        <w:rPr>
          <w:rFonts w:ascii="Roboto" w:hAnsi="Roboto"/>
          <w:color w:val="808080" w:themeColor="background1" w:themeShade="80"/>
          <w:sz w:val="18"/>
          <w:szCs w:val="18"/>
        </w:rPr>
        <w:t xml:space="preserve">xcel, data integrity, confidentiality </w:t>
      </w:r>
      <w:r w:rsidR="000B5F9B" w:rsidRPr="00BD63BE">
        <w:rPr>
          <w:rFonts w:ascii="Roboto" w:hAnsi="Roboto"/>
          <w:color w:val="808080" w:themeColor="background1" w:themeShade="80"/>
          <w:sz w:val="18"/>
          <w:szCs w:val="18"/>
        </w:rPr>
        <w:t xml:space="preserve">and using </w:t>
      </w:r>
      <w:r w:rsidR="007379D8" w:rsidRPr="00BD63BE">
        <w:rPr>
          <w:rFonts w:ascii="Roboto" w:hAnsi="Roboto"/>
          <w:color w:val="808080" w:themeColor="background1" w:themeShade="80"/>
          <w:sz w:val="18"/>
          <w:szCs w:val="18"/>
        </w:rPr>
        <w:t>methods of cost allocation</w:t>
      </w:r>
    </w:p>
    <w:p w:rsidR="007379D8" w:rsidRPr="00BD63BE" w:rsidRDefault="007379D8" w:rsidP="005A21B3">
      <w:pPr>
        <w:pStyle w:val="ListParagraph"/>
        <w:numPr>
          <w:ilvl w:val="1"/>
          <w:numId w:val="7"/>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Client workload analysis</w:t>
      </w:r>
    </w:p>
    <w:p w:rsidR="007379D8" w:rsidRPr="00BD63BE" w:rsidRDefault="007379D8" w:rsidP="005A21B3">
      <w:pPr>
        <w:pStyle w:val="ListParagraph"/>
        <w:numPr>
          <w:ilvl w:val="1"/>
          <w:numId w:val="7"/>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Allocation of compensation</w:t>
      </w:r>
    </w:p>
    <w:p w:rsidR="007379D8" w:rsidRPr="00BD63BE" w:rsidRDefault="007379D8" w:rsidP="005A21B3">
      <w:pPr>
        <w:pStyle w:val="ListParagraph"/>
        <w:numPr>
          <w:ilvl w:val="1"/>
          <w:numId w:val="7"/>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Direct &amp; Other Costs</w:t>
      </w:r>
    </w:p>
    <w:p w:rsidR="000B5F9B" w:rsidRPr="00BD63BE" w:rsidRDefault="000B5F9B" w:rsidP="005A21B3">
      <w:pPr>
        <w:pStyle w:val="ListParagraph"/>
        <w:numPr>
          <w:ilvl w:val="0"/>
          <w:numId w:val="7"/>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Some attendees said they used P</w:t>
      </w:r>
      <w:r w:rsidR="007379D8" w:rsidRPr="00BD63BE">
        <w:rPr>
          <w:rFonts w:ascii="Roboto" w:hAnsi="Roboto"/>
          <w:color w:val="808080" w:themeColor="background1" w:themeShade="80"/>
          <w:sz w:val="18"/>
          <w:szCs w:val="18"/>
        </w:rPr>
        <w:t>ower BI to get</w:t>
      </w:r>
      <w:r w:rsidRPr="00BD63BE">
        <w:rPr>
          <w:rFonts w:ascii="Roboto" w:hAnsi="Roboto"/>
          <w:color w:val="808080" w:themeColor="background1" w:themeShade="80"/>
          <w:sz w:val="18"/>
          <w:szCs w:val="18"/>
        </w:rPr>
        <w:t xml:space="preserve"> </w:t>
      </w:r>
      <w:r w:rsidR="007379D8" w:rsidRPr="00BD63BE">
        <w:rPr>
          <w:rFonts w:ascii="Roboto" w:hAnsi="Roboto"/>
          <w:color w:val="808080" w:themeColor="background1" w:themeShade="80"/>
          <w:sz w:val="18"/>
          <w:szCs w:val="18"/>
        </w:rPr>
        <w:t>report</w:t>
      </w:r>
      <w:r w:rsidRPr="00BD63BE">
        <w:rPr>
          <w:rFonts w:ascii="Roboto" w:hAnsi="Roboto"/>
          <w:color w:val="808080" w:themeColor="background1" w:themeShade="80"/>
          <w:sz w:val="18"/>
          <w:szCs w:val="18"/>
        </w:rPr>
        <w:t>s</w:t>
      </w:r>
      <w:r w:rsidR="007379D8" w:rsidRPr="00BD63BE">
        <w:rPr>
          <w:rFonts w:ascii="Roboto" w:hAnsi="Roboto"/>
          <w:color w:val="808080" w:themeColor="background1" w:themeShade="80"/>
          <w:sz w:val="18"/>
          <w:szCs w:val="18"/>
        </w:rPr>
        <w:t xml:space="preserve"> of account profitability. </w:t>
      </w:r>
      <w:r w:rsidRPr="00BD63BE">
        <w:rPr>
          <w:rFonts w:ascii="Roboto" w:hAnsi="Roboto"/>
          <w:color w:val="808080" w:themeColor="background1" w:themeShade="80"/>
          <w:sz w:val="18"/>
          <w:szCs w:val="18"/>
        </w:rPr>
        <w:t>The software c</w:t>
      </w:r>
      <w:r w:rsidR="007379D8" w:rsidRPr="00BD63BE">
        <w:rPr>
          <w:rFonts w:ascii="Roboto" w:hAnsi="Roboto"/>
          <w:color w:val="808080" w:themeColor="background1" w:themeShade="80"/>
          <w:sz w:val="18"/>
          <w:szCs w:val="18"/>
        </w:rPr>
        <w:t>an look at servicing costs across producers</w:t>
      </w:r>
      <w:r w:rsidRPr="00BD63BE">
        <w:rPr>
          <w:rFonts w:ascii="Roboto" w:hAnsi="Roboto"/>
          <w:color w:val="808080" w:themeColor="background1" w:themeShade="80"/>
          <w:sz w:val="18"/>
          <w:szCs w:val="18"/>
        </w:rPr>
        <w:t xml:space="preserve"> and clients and c</w:t>
      </w:r>
      <w:r w:rsidR="003C3A4B" w:rsidRPr="00BD63BE">
        <w:rPr>
          <w:rFonts w:ascii="Roboto" w:hAnsi="Roboto"/>
          <w:color w:val="808080" w:themeColor="background1" w:themeShade="80"/>
          <w:sz w:val="18"/>
          <w:szCs w:val="18"/>
        </w:rPr>
        <w:t>an also bring in</w:t>
      </w:r>
      <w:r w:rsidR="007379D8" w:rsidRPr="00BD63BE">
        <w:rPr>
          <w:rFonts w:ascii="Roboto" w:hAnsi="Roboto"/>
          <w:color w:val="808080" w:themeColor="background1" w:themeShade="80"/>
          <w:sz w:val="18"/>
          <w:szCs w:val="18"/>
        </w:rPr>
        <w:t xml:space="preserve"> salary data to see if the highest</w:t>
      </w:r>
      <w:r w:rsidR="007000AF" w:rsidRPr="00BD63BE">
        <w:rPr>
          <w:rFonts w:ascii="Roboto" w:hAnsi="Roboto"/>
          <w:color w:val="808080" w:themeColor="background1" w:themeShade="80"/>
          <w:sz w:val="18"/>
          <w:szCs w:val="18"/>
        </w:rPr>
        <w:t>-</w:t>
      </w:r>
      <w:r w:rsidR="007379D8" w:rsidRPr="00BD63BE">
        <w:rPr>
          <w:rFonts w:ascii="Roboto" w:hAnsi="Roboto"/>
          <w:color w:val="808080" w:themeColor="background1" w:themeShade="80"/>
          <w:sz w:val="18"/>
          <w:szCs w:val="18"/>
        </w:rPr>
        <w:t xml:space="preserve">paid producers are </w:t>
      </w:r>
      <w:r w:rsidR="003C3A4B" w:rsidRPr="00BD63BE">
        <w:rPr>
          <w:rFonts w:ascii="Roboto" w:hAnsi="Roboto"/>
          <w:color w:val="808080" w:themeColor="background1" w:themeShade="80"/>
          <w:sz w:val="18"/>
          <w:szCs w:val="18"/>
        </w:rPr>
        <w:t>generating the majority of</w:t>
      </w:r>
      <w:r w:rsidR="007379D8" w:rsidRPr="00BD63BE">
        <w:rPr>
          <w:rFonts w:ascii="Roboto" w:hAnsi="Roboto"/>
          <w:color w:val="808080" w:themeColor="background1" w:themeShade="80"/>
          <w:sz w:val="18"/>
          <w:szCs w:val="18"/>
        </w:rPr>
        <w:t xml:space="preserve"> profits. </w:t>
      </w:r>
      <w:r w:rsidRPr="00BD63BE">
        <w:rPr>
          <w:rFonts w:ascii="Roboto" w:hAnsi="Roboto"/>
          <w:color w:val="808080" w:themeColor="background1" w:themeShade="80"/>
          <w:sz w:val="18"/>
          <w:szCs w:val="18"/>
        </w:rPr>
        <w:t xml:space="preserve">Users said the system can use </w:t>
      </w:r>
      <w:r w:rsidR="007379D8" w:rsidRPr="00BD63BE">
        <w:rPr>
          <w:rFonts w:ascii="Roboto" w:hAnsi="Roboto"/>
          <w:color w:val="808080" w:themeColor="background1" w:themeShade="80"/>
          <w:sz w:val="18"/>
          <w:szCs w:val="18"/>
        </w:rPr>
        <w:t xml:space="preserve">real time data </w:t>
      </w:r>
      <w:r w:rsidRPr="00BD63BE">
        <w:rPr>
          <w:rFonts w:ascii="Roboto" w:hAnsi="Roboto"/>
          <w:color w:val="808080" w:themeColor="background1" w:themeShade="80"/>
          <w:sz w:val="18"/>
          <w:szCs w:val="18"/>
        </w:rPr>
        <w:t xml:space="preserve">to create reports. </w:t>
      </w:r>
    </w:p>
    <w:p w:rsidR="007379D8" w:rsidRPr="00BD63BE" w:rsidRDefault="000B5F9B" w:rsidP="005A21B3">
      <w:pPr>
        <w:pStyle w:val="ListParagraph"/>
        <w:numPr>
          <w:ilvl w:val="0"/>
          <w:numId w:val="7"/>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u w:val="single"/>
        </w:rPr>
        <w:t>We will continue to discuss this topic in upcoming meetings</w:t>
      </w:r>
      <w:r w:rsidRPr="00BD63BE">
        <w:rPr>
          <w:rFonts w:ascii="Roboto" w:hAnsi="Roboto"/>
          <w:color w:val="808080" w:themeColor="background1" w:themeShade="80"/>
          <w:sz w:val="18"/>
          <w:szCs w:val="18"/>
        </w:rPr>
        <w:t>.</w:t>
      </w:r>
    </w:p>
    <w:p w:rsidR="007379D8" w:rsidRPr="00BD63BE" w:rsidRDefault="007379D8" w:rsidP="005A21B3">
      <w:pPr>
        <w:spacing w:after="0"/>
        <w:jc w:val="both"/>
        <w:rPr>
          <w:rFonts w:ascii="Roboto" w:hAnsi="Roboto"/>
          <w:color w:val="595959" w:themeColor="text1" w:themeTint="A6"/>
        </w:rPr>
      </w:pPr>
      <w:r w:rsidRPr="00BD63BE">
        <w:rPr>
          <w:rFonts w:ascii="Roboto" w:hAnsi="Roboto"/>
          <w:b/>
          <w:color w:val="595959" w:themeColor="text1" w:themeTint="A6"/>
        </w:rPr>
        <w:t>Telecommuting</w:t>
      </w:r>
    </w:p>
    <w:p w:rsidR="007379D8" w:rsidRPr="00BD63BE" w:rsidRDefault="00622297" w:rsidP="005A21B3">
      <w:pPr>
        <w:spacing w:after="240"/>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The group discussed the growing trend of working from home. While it w</w:t>
      </w:r>
      <w:r w:rsidR="007379D8" w:rsidRPr="00BD63BE">
        <w:rPr>
          <w:rFonts w:ascii="Roboto" w:hAnsi="Roboto"/>
          <w:color w:val="808080" w:themeColor="background1" w:themeShade="80"/>
          <w:sz w:val="18"/>
          <w:szCs w:val="18"/>
        </w:rPr>
        <w:t>orks well for some orga</w:t>
      </w:r>
      <w:r w:rsidRPr="00BD63BE">
        <w:rPr>
          <w:rFonts w:ascii="Roboto" w:hAnsi="Roboto"/>
          <w:color w:val="808080" w:themeColor="background1" w:themeShade="80"/>
          <w:sz w:val="18"/>
          <w:szCs w:val="18"/>
        </w:rPr>
        <w:t>nizations and can be beneficial, t</w:t>
      </w:r>
      <w:r w:rsidR="007379D8" w:rsidRPr="00BD63BE">
        <w:rPr>
          <w:rFonts w:ascii="Roboto" w:hAnsi="Roboto"/>
          <w:color w:val="808080" w:themeColor="background1" w:themeShade="80"/>
          <w:sz w:val="18"/>
          <w:szCs w:val="18"/>
        </w:rPr>
        <w:t>here ar</w:t>
      </w:r>
      <w:r w:rsidR="00E2193A" w:rsidRPr="00BD63BE">
        <w:rPr>
          <w:rFonts w:ascii="Roboto" w:hAnsi="Roboto"/>
          <w:color w:val="808080" w:themeColor="background1" w:themeShade="80"/>
          <w:sz w:val="18"/>
          <w:szCs w:val="18"/>
        </w:rPr>
        <w:t xml:space="preserve">e IT concerns </w:t>
      </w:r>
      <w:r w:rsidRPr="00BD63BE">
        <w:rPr>
          <w:rFonts w:ascii="Roboto" w:hAnsi="Roboto"/>
          <w:color w:val="808080" w:themeColor="background1" w:themeShade="80"/>
          <w:sz w:val="18"/>
          <w:szCs w:val="18"/>
        </w:rPr>
        <w:t>because connectivity and systems can be difficult and security concerns are important. Comments from the group included:</w:t>
      </w:r>
    </w:p>
    <w:p w:rsidR="00211FC5" w:rsidRPr="00BD63BE" w:rsidRDefault="0043579E" w:rsidP="005A21B3">
      <w:pPr>
        <w:pStyle w:val="ListParagraph"/>
        <w:numPr>
          <w:ilvl w:val="0"/>
          <w:numId w:val="8"/>
        </w:numPr>
        <w:jc w:val="both"/>
        <w:rPr>
          <w:rFonts w:ascii="Roboto" w:hAnsi="Roboto"/>
          <w:color w:val="808080" w:themeColor="background1" w:themeShade="80"/>
          <w:sz w:val="18"/>
          <w:szCs w:val="18"/>
        </w:rPr>
      </w:pPr>
      <w:r>
        <w:rPr>
          <w:rFonts w:ascii="Roboto" w:hAnsi="Roboto"/>
          <w:color w:val="808080" w:themeColor="background1" w:themeShade="80"/>
          <w:sz w:val="18"/>
          <w:szCs w:val="18"/>
        </w:rPr>
        <w:t>The group held</w:t>
      </w:r>
      <w:r w:rsidR="00211FC5" w:rsidRPr="00BD63BE">
        <w:rPr>
          <w:rFonts w:ascii="Roboto" w:hAnsi="Roboto"/>
          <w:color w:val="808080" w:themeColor="background1" w:themeShade="80"/>
          <w:sz w:val="18"/>
          <w:szCs w:val="18"/>
        </w:rPr>
        <w:t xml:space="preserve"> conflicting opinions as to whether it was a best practice to allow finance/accounting staff to work from home. Some viewed a presence in the office as integral to their work</w:t>
      </w:r>
      <w:r>
        <w:rPr>
          <w:rFonts w:ascii="Roboto" w:hAnsi="Roboto"/>
          <w:color w:val="808080" w:themeColor="background1" w:themeShade="80"/>
          <w:sz w:val="18"/>
          <w:szCs w:val="18"/>
        </w:rPr>
        <w:t>,</w:t>
      </w:r>
      <w:r w:rsidR="00211FC5" w:rsidRPr="00BD63BE">
        <w:rPr>
          <w:rFonts w:ascii="Roboto" w:hAnsi="Roboto"/>
          <w:color w:val="808080" w:themeColor="background1" w:themeShade="80"/>
          <w:sz w:val="18"/>
          <w:szCs w:val="18"/>
        </w:rPr>
        <w:t xml:space="preserve"> and others found it to be a more efficient use of the employee’s time and had practices in place to promote working from home as an alternative. </w:t>
      </w:r>
    </w:p>
    <w:p w:rsidR="007379D8" w:rsidRPr="00BD63BE" w:rsidRDefault="00E2193A" w:rsidP="005A21B3">
      <w:pPr>
        <w:pStyle w:val="ListParagraph"/>
        <w:numPr>
          <w:ilvl w:val="0"/>
          <w:numId w:val="8"/>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As equipment gets older, replace</w:t>
      </w:r>
      <w:r w:rsidR="007379D8" w:rsidRPr="00BD63BE">
        <w:rPr>
          <w:rFonts w:ascii="Roboto" w:hAnsi="Roboto"/>
          <w:color w:val="808080" w:themeColor="background1" w:themeShade="80"/>
          <w:sz w:val="18"/>
          <w:szCs w:val="18"/>
        </w:rPr>
        <w:t xml:space="preserve"> computers </w:t>
      </w:r>
      <w:r w:rsidRPr="00BD63BE">
        <w:rPr>
          <w:rFonts w:ascii="Roboto" w:hAnsi="Roboto"/>
          <w:color w:val="808080" w:themeColor="background1" w:themeShade="80"/>
          <w:sz w:val="18"/>
          <w:szCs w:val="18"/>
        </w:rPr>
        <w:t>with laptops, which allows employees</w:t>
      </w:r>
      <w:r w:rsidR="007379D8" w:rsidRPr="00BD63BE">
        <w:rPr>
          <w:rFonts w:ascii="Roboto" w:hAnsi="Roboto"/>
          <w:color w:val="808080" w:themeColor="background1" w:themeShade="80"/>
          <w:sz w:val="18"/>
          <w:szCs w:val="18"/>
        </w:rPr>
        <w:t xml:space="preserve"> to work remotely or move around the office.</w:t>
      </w:r>
    </w:p>
    <w:p w:rsidR="007379D8" w:rsidRPr="00BD63BE" w:rsidRDefault="0043579E" w:rsidP="005A21B3">
      <w:pPr>
        <w:pStyle w:val="ListParagraph"/>
        <w:numPr>
          <w:ilvl w:val="0"/>
          <w:numId w:val="8"/>
        </w:numPr>
        <w:jc w:val="both"/>
        <w:rPr>
          <w:rFonts w:ascii="Roboto" w:hAnsi="Roboto"/>
          <w:color w:val="808080" w:themeColor="background1" w:themeShade="80"/>
          <w:sz w:val="18"/>
          <w:szCs w:val="18"/>
        </w:rPr>
      </w:pPr>
      <w:r>
        <w:rPr>
          <w:rFonts w:ascii="Roboto" w:hAnsi="Roboto"/>
          <w:color w:val="808080" w:themeColor="background1" w:themeShade="80"/>
          <w:sz w:val="18"/>
          <w:szCs w:val="18"/>
        </w:rPr>
        <w:t>Employees who work remotely may be tempted to take a</w:t>
      </w:r>
      <w:r w:rsidR="00E2193A" w:rsidRPr="00BD63BE">
        <w:rPr>
          <w:rFonts w:ascii="Roboto" w:hAnsi="Roboto"/>
          <w:color w:val="808080" w:themeColor="background1" w:themeShade="80"/>
          <w:sz w:val="18"/>
          <w:szCs w:val="18"/>
        </w:rPr>
        <w:t xml:space="preserve"> secondary job</w:t>
      </w:r>
      <w:r>
        <w:rPr>
          <w:rFonts w:ascii="Roboto" w:hAnsi="Roboto"/>
          <w:color w:val="808080" w:themeColor="background1" w:themeShade="80"/>
          <w:sz w:val="18"/>
          <w:szCs w:val="18"/>
        </w:rPr>
        <w:t xml:space="preserve">, </w:t>
      </w:r>
      <w:r w:rsidR="00E2193A" w:rsidRPr="00BD63BE">
        <w:rPr>
          <w:rFonts w:ascii="Roboto" w:hAnsi="Roboto"/>
          <w:color w:val="808080" w:themeColor="background1" w:themeShade="80"/>
          <w:sz w:val="18"/>
          <w:szCs w:val="18"/>
        </w:rPr>
        <w:t>s</w:t>
      </w:r>
      <w:r>
        <w:rPr>
          <w:rFonts w:ascii="Roboto" w:hAnsi="Roboto"/>
          <w:color w:val="808080" w:themeColor="background1" w:themeShade="80"/>
          <w:sz w:val="18"/>
          <w:szCs w:val="18"/>
        </w:rPr>
        <w:t>o</w:t>
      </w:r>
      <w:r w:rsidR="00622297" w:rsidRPr="00BD63BE">
        <w:rPr>
          <w:rFonts w:ascii="Roboto" w:hAnsi="Roboto"/>
          <w:color w:val="808080" w:themeColor="background1" w:themeShade="80"/>
          <w:sz w:val="18"/>
          <w:szCs w:val="18"/>
        </w:rPr>
        <w:t xml:space="preserve"> appropriate policies</w:t>
      </w:r>
      <w:r>
        <w:rPr>
          <w:rFonts w:ascii="Roboto" w:hAnsi="Roboto"/>
          <w:color w:val="808080" w:themeColor="background1" w:themeShade="80"/>
          <w:sz w:val="18"/>
          <w:szCs w:val="18"/>
        </w:rPr>
        <w:t xml:space="preserve">, </w:t>
      </w:r>
      <w:r w:rsidR="00622297" w:rsidRPr="00BD63BE">
        <w:rPr>
          <w:rFonts w:ascii="Roboto" w:hAnsi="Roboto"/>
          <w:color w:val="808080" w:themeColor="background1" w:themeShade="80"/>
          <w:sz w:val="18"/>
          <w:szCs w:val="18"/>
        </w:rPr>
        <w:t>agreements</w:t>
      </w:r>
      <w:r>
        <w:rPr>
          <w:rFonts w:ascii="Roboto" w:hAnsi="Roboto"/>
          <w:color w:val="808080" w:themeColor="background1" w:themeShade="80"/>
          <w:sz w:val="18"/>
          <w:szCs w:val="18"/>
        </w:rPr>
        <w:t xml:space="preserve"> and</w:t>
      </w:r>
      <w:r w:rsidR="00622297" w:rsidRPr="00BD63BE">
        <w:rPr>
          <w:rFonts w:ascii="Roboto" w:hAnsi="Roboto"/>
          <w:color w:val="808080" w:themeColor="background1" w:themeShade="80"/>
          <w:sz w:val="18"/>
          <w:szCs w:val="18"/>
        </w:rPr>
        <w:t xml:space="preserve"> </w:t>
      </w:r>
      <w:r w:rsidR="007379D8" w:rsidRPr="00BD63BE">
        <w:rPr>
          <w:rFonts w:ascii="Roboto" w:hAnsi="Roboto"/>
          <w:color w:val="808080" w:themeColor="background1" w:themeShade="80"/>
          <w:sz w:val="18"/>
          <w:szCs w:val="18"/>
        </w:rPr>
        <w:t xml:space="preserve">disclosures </w:t>
      </w:r>
      <w:r>
        <w:rPr>
          <w:rFonts w:ascii="Roboto" w:hAnsi="Roboto"/>
          <w:color w:val="808080" w:themeColor="background1" w:themeShade="80"/>
          <w:sz w:val="18"/>
          <w:szCs w:val="18"/>
        </w:rPr>
        <w:t xml:space="preserve">need to be </w:t>
      </w:r>
      <w:r w:rsidR="007379D8" w:rsidRPr="00BD63BE">
        <w:rPr>
          <w:rFonts w:ascii="Roboto" w:hAnsi="Roboto"/>
          <w:color w:val="808080" w:themeColor="background1" w:themeShade="80"/>
          <w:sz w:val="18"/>
          <w:szCs w:val="18"/>
        </w:rPr>
        <w:t>i</w:t>
      </w:r>
      <w:r w:rsidR="00622297" w:rsidRPr="00BD63BE">
        <w:rPr>
          <w:rFonts w:ascii="Roboto" w:hAnsi="Roboto"/>
          <w:color w:val="808080" w:themeColor="background1" w:themeShade="80"/>
          <w:sz w:val="18"/>
          <w:szCs w:val="18"/>
        </w:rPr>
        <w:t>n place.</w:t>
      </w:r>
    </w:p>
    <w:p w:rsidR="007379D8" w:rsidRPr="0003585E" w:rsidRDefault="007379D8" w:rsidP="0003585E">
      <w:pPr>
        <w:jc w:val="both"/>
        <w:rPr>
          <w:rFonts w:ascii="Roboto" w:hAnsi="Roboto"/>
        </w:rPr>
      </w:pPr>
      <w:r w:rsidRPr="0003585E">
        <w:rPr>
          <w:rFonts w:ascii="Roboto" w:hAnsi="Roboto"/>
          <w:color w:val="808080" w:themeColor="background1" w:themeShade="80"/>
          <w:sz w:val="18"/>
          <w:szCs w:val="18"/>
        </w:rPr>
        <w:t xml:space="preserve">If you have </w:t>
      </w:r>
      <w:r w:rsidR="0043579E" w:rsidRPr="0003585E">
        <w:rPr>
          <w:rFonts w:ascii="Roboto" w:hAnsi="Roboto"/>
          <w:color w:val="808080" w:themeColor="background1" w:themeShade="80"/>
          <w:sz w:val="18"/>
          <w:szCs w:val="18"/>
        </w:rPr>
        <w:t xml:space="preserve">employees </w:t>
      </w:r>
      <w:r w:rsidRPr="0003585E">
        <w:rPr>
          <w:rFonts w:ascii="Roboto" w:hAnsi="Roboto"/>
          <w:color w:val="808080" w:themeColor="background1" w:themeShade="80"/>
          <w:sz w:val="18"/>
          <w:szCs w:val="18"/>
        </w:rPr>
        <w:t>in multiple states</w:t>
      </w:r>
      <w:r w:rsidR="0043579E" w:rsidRPr="0003585E">
        <w:rPr>
          <w:rFonts w:ascii="Roboto" w:hAnsi="Roboto"/>
          <w:color w:val="808080" w:themeColor="background1" w:themeShade="80"/>
          <w:sz w:val="18"/>
          <w:szCs w:val="18"/>
        </w:rPr>
        <w:t>,</w:t>
      </w:r>
      <w:r w:rsidRPr="0003585E">
        <w:rPr>
          <w:rFonts w:ascii="Roboto" w:hAnsi="Roboto"/>
          <w:color w:val="808080" w:themeColor="background1" w:themeShade="80"/>
          <w:sz w:val="18"/>
          <w:szCs w:val="18"/>
        </w:rPr>
        <w:t xml:space="preserve"> you need to be aware of those state’s HR laws</w:t>
      </w:r>
      <w:r w:rsidR="003D6024" w:rsidRPr="0003585E">
        <w:rPr>
          <w:rFonts w:ascii="Roboto" w:hAnsi="Roboto"/>
          <w:color w:val="808080" w:themeColor="background1" w:themeShade="80"/>
          <w:sz w:val="18"/>
          <w:szCs w:val="18"/>
        </w:rPr>
        <w:t xml:space="preserve"> pertaining to work at home or out of state from the employer</w:t>
      </w:r>
      <w:r w:rsidRPr="0003585E">
        <w:rPr>
          <w:rFonts w:ascii="Roboto" w:hAnsi="Roboto"/>
          <w:color w:val="808080" w:themeColor="background1" w:themeShade="80"/>
          <w:sz w:val="18"/>
          <w:szCs w:val="18"/>
        </w:rPr>
        <w:t>.</w:t>
      </w:r>
    </w:p>
    <w:p w:rsidR="007379D8" w:rsidRPr="00BD63BE" w:rsidRDefault="007379D8" w:rsidP="005A21B3">
      <w:pPr>
        <w:spacing w:after="0"/>
        <w:jc w:val="both"/>
        <w:rPr>
          <w:rFonts w:ascii="Roboto" w:hAnsi="Roboto"/>
          <w:b/>
          <w:color w:val="595959" w:themeColor="text1" w:themeTint="A6"/>
        </w:rPr>
      </w:pPr>
      <w:r w:rsidRPr="00BD63BE">
        <w:rPr>
          <w:rFonts w:ascii="Roboto" w:hAnsi="Roboto"/>
          <w:b/>
          <w:color w:val="595959" w:themeColor="text1" w:themeTint="A6"/>
        </w:rPr>
        <w:t>Security and Fraud Management</w:t>
      </w:r>
      <w:r w:rsidR="009077A1" w:rsidRPr="00BD63BE">
        <w:rPr>
          <w:rFonts w:ascii="Roboto" w:hAnsi="Roboto"/>
          <w:b/>
          <w:color w:val="595959" w:themeColor="text1" w:themeTint="A6"/>
        </w:rPr>
        <w:t>: Best Practices</w:t>
      </w:r>
    </w:p>
    <w:p w:rsidR="004923AC" w:rsidRPr="00BD63BE" w:rsidRDefault="00952763" w:rsidP="005A21B3">
      <w:pPr>
        <w:spacing w:after="240"/>
        <w:jc w:val="both"/>
        <w:rPr>
          <w:rFonts w:ascii="Roboto" w:hAnsi="Roboto"/>
          <w:color w:val="808080" w:themeColor="background1" w:themeShade="80"/>
          <w:sz w:val="18"/>
          <w:szCs w:val="18"/>
        </w:rPr>
      </w:pPr>
      <w:r w:rsidRPr="00091EFC">
        <w:rPr>
          <w:rFonts w:ascii="Roboto" w:hAnsi="Roboto"/>
          <w:b/>
          <w:bCs/>
          <w:color w:val="808080" w:themeColor="background1" w:themeShade="80"/>
          <w:sz w:val="18"/>
          <w:szCs w:val="18"/>
        </w:rPr>
        <w:t>Nick Lozano</w:t>
      </w:r>
      <w:r w:rsidRPr="00BD63BE">
        <w:rPr>
          <w:rFonts w:ascii="Roboto" w:hAnsi="Roboto"/>
          <w:color w:val="808080" w:themeColor="background1" w:themeShade="80"/>
          <w:sz w:val="18"/>
          <w:szCs w:val="18"/>
        </w:rPr>
        <w:t xml:space="preserve"> opened the discussion with trending schemes to be aware of in the workplace with email viruses and ways to combat the problem with protection software and practices. </w:t>
      </w:r>
    </w:p>
    <w:p w:rsidR="009077A1" w:rsidRPr="00BD63BE" w:rsidRDefault="009D51BB" w:rsidP="005A21B3">
      <w:pPr>
        <w:pStyle w:val="ListParagraph"/>
        <w:numPr>
          <w:ilvl w:val="0"/>
          <w:numId w:val="8"/>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To combat possible p</w:t>
      </w:r>
      <w:r w:rsidR="009077A1" w:rsidRPr="00BD63BE">
        <w:rPr>
          <w:rFonts w:ascii="Roboto" w:hAnsi="Roboto"/>
          <w:color w:val="808080" w:themeColor="background1" w:themeShade="80"/>
          <w:sz w:val="18"/>
          <w:szCs w:val="18"/>
        </w:rPr>
        <w:t>hishing</w:t>
      </w:r>
      <w:r w:rsidRPr="00BD63BE">
        <w:rPr>
          <w:rFonts w:ascii="Roboto" w:hAnsi="Roboto"/>
          <w:color w:val="808080" w:themeColor="background1" w:themeShade="80"/>
          <w:sz w:val="18"/>
          <w:szCs w:val="18"/>
        </w:rPr>
        <w:t xml:space="preserve"> or s</w:t>
      </w:r>
      <w:r w:rsidR="009077A1" w:rsidRPr="00BD63BE">
        <w:rPr>
          <w:rFonts w:ascii="Roboto" w:hAnsi="Roboto"/>
          <w:color w:val="808080" w:themeColor="background1" w:themeShade="80"/>
          <w:sz w:val="18"/>
          <w:szCs w:val="18"/>
        </w:rPr>
        <w:t xml:space="preserve">poofing </w:t>
      </w:r>
      <w:r w:rsidRPr="00BD63BE">
        <w:rPr>
          <w:rFonts w:ascii="Roboto" w:hAnsi="Roboto"/>
          <w:color w:val="808080" w:themeColor="background1" w:themeShade="80"/>
          <w:sz w:val="18"/>
          <w:szCs w:val="18"/>
        </w:rPr>
        <w:t>via email, d</w:t>
      </w:r>
      <w:r w:rsidR="009077A1" w:rsidRPr="00BD63BE">
        <w:rPr>
          <w:rFonts w:ascii="Roboto" w:hAnsi="Roboto"/>
          <w:color w:val="808080" w:themeColor="background1" w:themeShade="80"/>
          <w:sz w:val="18"/>
          <w:szCs w:val="18"/>
        </w:rPr>
        <w:t>o not send wires to people via email request</w:t>
      </w:r>
      <w:r w:rsidR="00E8494C">
        <w:rPr>
          <w:rFonts w:ascii="Roboto" w:hAnsi="Roboto"/>
          <w:color w:val="808080" w:themeColor="background1" w:themeShade="80"/>
          <w:sz w:val="18"/>
          <w:szCs w:val="18"/>
        </w:rPr>
        <w:t>,</w:t>
      </w:r>
      <w:r w:rsidR="009077A1" w:rsidRPr="00BD63BE">
        <w:rPr>
          <w:rFonts w:ascii="Roboto" w:hAnsi="Roboto"/>
          <w:color w:val="808080" w:themeColor="background1" w:themeShade="80"/>
          <w:sz w:val="18"/>
          <w:szCs w:val="18"/>
        </w:rPr>
        <w:t xml:space="preserve"> but rather call the person or have verbal confirmation in person. </w:t>
      </w:r>
      <w:r w:rsidRPr="00BD63BE">
        <w:rPr>
          <w:rFonts w:ascii="Roboto" w:hAnsi="Roboto"/>
          <w:color w:val="808080" w:themeColor="background1" w:themeShade="80"/>
          <w:sz w:val="18"/>
          <w:szCs w:val="18"/>
        </w:rPr>
        <w:t xml:space="preserve">Develop policies at work to specifically combat viral infections through your email system. </w:t>
      </w:r>
    </w:p>
    <w:p w:rsidR="009077A1" w:rsidRPr="00862C0C" w:rsidRDefault="009077A1" w:rsidP="005A21B3">
      <w:pPr>
        <w:pStyle w:val="ListParagraph"/>
        <w:numPr>
          <w:ilvl w:val="0"/>
          <w:numId w:val="9"/>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Have forms </w:t>
      </w:r>
      <w:r w:rsidR="009D51BB" w:rsidRPr="00BD63BE">
        <w:rPr>
          <w:rFonts w:ascii="Roboto" w:hAnsi="Roboto"/>
          <w:color w:val="808080" w:themeColor="background1" w:themeShade="80"/>
          <w:sz w:val="18"/>
          <w:szCs w:val="18"/>
        </w:rPr>
        <w:t>to complete</w:t>
      </w:r>
      <w:r w:rsidRPr="00BD63BE">
        <w:rPr>
          <w:rFonts w:ascii="Roboto" w:hAnsi="Roboto"/>
          <w:color w:val="808080" w:themeColor="background1" w:themeShade="80"/>
          <w:sz w:val="18"/>
          <w:szCs w:val="18"/>
        </w:rPr>
        <w:t xml:space="preserve"> and approval </w:t>
      </w:r>
      <w:r w:rsidRPr="00862C0C">
        <w:rPr>
          <w:rFonts w:ascii="Roboto" w:hAnsi="Roboto"/>
          <w:color w:val="808080" w:themeColor="background1" w:themeShade="80"/>
          <w:sz w:val="18"/>
          <w:szCs w:val="18"/>
        </w:rPr>
        <w:t>structures</w:t>
      </w:r>
      <w:r w:rsidR="009D51BB" w:rsidRPr="00862C0C">
        <w:rPr>
          <w:rFonts w:ascii="Roboto" w:hAnsi="Roboto"/>
          <w:color w:val="808080" w:themeColor="background1" w:themeShade="80"/>
          <w:sz w:val="18"/>
          <w:szCs w:val="18"/>
        </w:rPr>
        <w:t xml:space="preserve"> in place with</w:t>
      </w:r>
      <w:r w:rsidRPr="00862C0C">
        <w:rPr>
          <w:rFonts w:ascii="Roboto" w:hAnsi="Roboto"/>
          <w:color w:val="808080" w:themeColor="background1" w:themeShade="80"/>
          <w:sz w:val="18"/>
          <w:szCs w:val="18"/>
        </w:rPr>
        <w:t xml:space="preserve"> multiple people</w:t>
      </w:r>
      <w:r w:rsidR="007651A9" w:rsidRPr="00862C0C">
        <w:rPr>
          <w:rFonts w:ascii="Roboto" w:hAnsi="Roboto"/>
          <w:color w:val="808080" w:themeColor="background1" w:themeShade="80"/>
          <w:sz w:val="18"/>
          <w:szCs w:val="18"/>
        </w:rPr>
        <w:t xml:space="preserve"> involved</w:t>
      </w:r>
      <w:r w:rsidRPr="00862C0C">
        <w:rPr>
          <w:rFonts w:ascii="Roboto" w:hAnsi="Roboto"/>
          <w:color w:val="808080" w:themeColor="background1" w:themeShade="80"/>
          <w:sz w:val="18"/>
          <w:szCs w:val="18"/>
        </w:rPr>
        <w:t xml:space="preserve"> so there isn’t one person responsible for sending money out. </w:t>
      </w:r>
      <w:r w:rsidR="00936E05">
        <w:rPr>
          <w:rFonts w:ascii="Roboto" w:hAnsi="Roboto"/>
          <w:color w:val="808080" w:themeColor="background1" w:themeShade="80"/>
          <w:sz w:val="18"/>
          <w:szCs w:val="18"/>
        </w:rPr>
        <w:t>For e</w:t>
      </w:r>
      <w:r w:rsidRPr="00862C0C">
        <w:rPr>
          <w:rFonts w:ascii="Roboto" w:hAnsi="Roboto"/>
          <w:color w:val="808080" w:themeColor="background1" w:themeShade="80"/>
          <w:sz w:val="18"/>
          <w:szCs w:val="18"/>
        </w:rPr>
        <w:t xml:space="preserve">xample, </w:t>
      </w:r>
      <w:r w:rsidR="00936E05">
        <w:rPr>
          <w:rFonts w:ascii="Roboto" w:hAnsi="Roboto"/>
          <w:color w:val="808080" w:themeColor="background1" w:themeShade="80"/>
          <w:sz w:val="18"/>
          <w:szCs w:val="18"/>
        </w:rPr>
        <w:t>h</w:t>
      </w:r>
      <w:r w:rsidRPr="00862C0C">
        <w:rPr>
          <w:rFonts w:ascii="Roboto" w:hAnsi="Roboto"/>
          <w:color w:val="808080" w:themeColor="background1" w:themeShade="80"/>
          <w:sz w:val="18"/>
          <w:szCs w:val="18"/>
        </w:rPr>
        <w:t xml:space="preserve">ave AP department not able to create new vendors. </w:t>
      </w:r>
    </w:p>
    <w:p w:rsidR="00AB04D0" w:rsidRPr="00BD63BE" w:rsidRDefault="009077A1" w:rsidP="005A21B3">
      <w:pPr>
        <w:pStyle w:val="ListParagraph"/>
        <w:numPr>
          <w:ilvl w:val="0"/>
          <w:numId w:val="9"/>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The </w:t>
      </w:r>
      <w:r w:rsidR="00E57922" w:rsidRPr="00BD63BE">
        <w:rPr>
          <w:rFonts w:ascii="Roboto" w:hAnsi="Roboto"/>
          <w:color w:val="808080" w:themeColor="background1" w:themeShade="80"/>
          <w:sz w:val="18"/>
          <w:szCs w:val="18"/>
        </w:rPr>
        <w:t xml:space="preserve">types of </w:t>
      </w:r>
      <w:proofErr w:type="gramStart"/>
      <w:r w:rsidRPr="00BD63BE">
        <w:rPr>
          <w:rFonts w:ascii="Roboto" w:hAnsi="Roboto"/>
          <w:color w:val="808080" w:themeColor="background1" w:themeShade="80"/>
          <w:sz w:val="18"/>
          <w:szCs w:val="18"/>
        </w:rPr>
        <w:t>scams</w:t>
      </w:r>
      <w:proofErr w:type="gramEnd"/>
      <w:r w:rsidRPr="00BD63BE">
        <w:rPr>
          <w:rFonts w:ascii="Roboto" w:hAnsi="Roboto"/>
          <w:color w:val="808080" w:themeColor="background1" w:themeShade="80"/>
          <w:sz w:val="18"/>
          <w:szCs w:val="18"/>
        </w:rPr>
        <w:t xml:space="preserve"> change very quickly and </w:t>
      </w:r>
      <w:r w:rsidR="00E57922" w:rsidRPr="00BD63BE">
        <w:rPr>
          <w:rFonts w:ascii="Roboto" w:hAnsi="Roboto"/>
          <w:color w:val="808080" w:themeColor="background1" w:themeShade="80"/>
          <w:sz w:val="18"/>
          <w:szCs w:val="18"/>
        </w:rPr>
        <w:t xml:space="preserve">scammers </w:t>
      </w:r>
      <w:r w:rsidRPr="00BD63BE">
        <w:rPr>
          <w:rFonts w:ascii="Roboto" w:hAnsi="Roboto"/>
          <w:color w:val="808080" w:themeColor="background1" w:themeShade="80"/>
          <w:sz w:val="18"/>
          <w:szCs w:val="18"/>
        </w:rPr>
        <w:t>are very creative</w:t>
      </w:r>
      <w:r w:rsidR="00936E05">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but most of</w:t>
      </w:r>
      <w:r w:rsidR="007651A9" w:rsidRPr="00BD63BE">
        <w:rPr>
          <w:rFonts w:ascii="Roboto" w:hAnsi="Roboto"/>
          <w:color w:val="808080" w:themeColor="background1" w:themeShade="80"/>
          <w:sz w:val="18"/>
          <w:szCs w:val="18"/>
        </w:rPr>
        <w:t xml:space="preserve"> them still go through email. Recently scams are being sent</w:t>
      </w:r>
      <w:r w:rsidRPr="00BD63BE">
        <w:rPr>
          <w:rFonts w:ascii="Roboto" w:hAnsi="Roboto"/>
          <w:color w:val="808080" w:themeColor="background1" w:themeShade="80"/>
          <w:sz w:val="18"/>
          <w:szCs w:val="18"/>
        </w:rPr>
        <w:t xml:space="preserve"> from SMS (</w:t>
      </w:r>
      <w:proofErr w:type="spellStart"/>
      <w:r w:rsidRPr="00BD63BE">
        <w:rPr>
          <w:rFonts w:ascii="Roboto" w:hAnsi="Roboto"/>
          <w:color w:val="808080" w:themeColor="background1" w:themeShade="80"/>
          <w:sz w:val="18"/>
          <w:szCs w:val="18"/>
        </w:rPr>
        <w:t>smishing</w:t>
      </w:r>
      <w:proofErr w:type="spellEnd"/>
      <w:r w:rsidRPr="00BD63BE">
        <w:rPr>
          <w:rFonts w:ascii="Roboto" w:hAnsi="Roboto"/>
          <w:color w:val="808080" w:themeColor="background1" w:themeShade="80"/>
          <w:sz w:val="18"/>
          <w:szCs w:val="18"/>
        </w:rPr>
        <w:t>).</w:t>
      </w:r>
    </w:p>
    <w:p w:rsidR="009077A1" w:rsidRPr="00BD63BE" w:rsidRDefault="009077A1" w:rsidP="005A21B3">
      <w:pPr>
        <w:pStyle w:val="ListParagraph"/>
        <w:numPr>
          <w:ilvl w:val="0"/>
          <w:numId w:val="9"/>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Resources you can use to help with security training are KnowB4 and Wombat.</w:t>
      </w:r>
    </w:p>
    <w:p w:rsidR="002C433C" w:rsidRPr="00BD63BE" w:rsidRDefault="00303F8C" w:rsidP="005A21B3">
      <w:pPr>
        <w:spacing w:after="0"/>
        <w:jc w:val="both"/>
        <w:rPr>
          <w:rFonts w:ascii="Roboto" w:hAnsi="Roboto"/>
          <w:b/>
          <w:color w:val="595959" w:themeColor="text1" w:themeTint="A6"/>
        </w:rPr>
      </w:pPr>
      <w:r w:rsidRPr="00BD63BE">
        <w:rPr>
          <w:rFonts w:ascii="Roboto" w:hAnsi="Roboto"/>
          <w:b/>
          <w:color w:val="595959" w:themeColor="text1" w:themeTint="A6"/>
        </w:rPr>
        <w:t>Succession Planning</w:t>
      </w:r>
    </w:p>
    <w:p w:rsidR="00CD560B" w:rsidRPr="00BD63BE" w:rsidRDefault="00CD560B" w:rsidP="005A21B3">
      <w:pPr>
        <w:spacing w:after="240"/>
        <w:jc w:val="both"/>
        <w:rPr>
          <w:rFonts w:ascii="Roboto" w:hAnsi="Roboto"/>
          <w:b/>
          <w:color w:val="808080" w:themeColor="background1" w:themeShade="80"/>
          <w:sz w:val="18"/>
          <w:szCs w:val="18"/>
        </w:rPr>
      </w:pPr>
      <w:r w:rsidRPr="00BD63BE">
        <w:rPr>
          <w:rFonts w:ascii="Roboto" w:hAnsi="Roboto"/>
          <w:b/>
          <w:color w:val="808080" w:themeColor="background1" w:themeShade="80"/>
          <w:sz w:val="18"/>
          <w:szCs w:val="18"/>
        </w:rPr>
        <w:t xml:space="preserve">Some of the discussion points raised: </w:t>
      </w:r>
    </w:p>
    <w:p w:rsidR="00303F8C" w:rsidRPr="00BD63BE" w:rsidRDefault="00303F8C" w:rsidP="005A21B3">
      <w:pPr>
        <w:pStyle w:val="ListParagraph"/>
        <w:numPr>
          <w:ilvl w:val="0"/>
          <w:numId w:val="17"/>
        </w:numPr>
        <w:ind w:left="360"/>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As older producers transition out</w:t>
      </w:r>
      <w:r w:rsidR="004276EE" w:rsidRPr="00BD63BE">
        <w:rPr>
          <w:rFonts w:ascii="Roboto" w:hAnsi="Roboto"/>
          <w:color w:val="808080" w:themeColor="background1" w:themeShade="80"/>
          <w:sz w:val="18"/>
          <w:szCs w:val="18"/>
        </w:rPr>
        <w:t xml:space="preserve"> of</w:t>
      </w:r>
      <w:r w:rsidRPr="00BD63BE">
        <w:rPr>
          <w:rFonts w:ascii="Roboto" w:hAnsi="Roboto"/>
          <w:color w:val="808080" w:themeColor="background1" w:themeShade="80"/>
          <w:sz w:val="18"/>
          <w:szCs w:val="18"/>
        </w:rPr>
        <w:t xml:space="preserve"> an organization, </w:t>
      </w:r>
      <w:r w:rsidR="00162149" w:rsidRPr="00BD63BE">
        <w:rPr>
          <w:rFonts w:ascii="Roboto" w:hAnsi="Roboto"/>
          <w:color w:val="808080" w:themeColor="background1" w:themeShade="80"/>
          <w:sz w:val="18"/>
          <w:szCs w:val="18"/>
        </w:rPr>
        <w:t xml:space="preserve">one </w:t>
      </w:r>
      <w:r w:rsidRPr="00BD63BE">
        <w:rPr>
          <w:rFonts w:ascii="Roboto" w:hAnsi="Roboto"/>
          <w:color w:val="808080" w:themeColor="background1" w:themeShade="80"/>
          <w:sz w:val="18"/>
          <w:szCs w:val="18"/>
        </w:rPr>
        <w:t>company will still pay out the standard commission and it is up to the producers to figure out a split, how much and for how long.</w:t>
      </w:r>
    </w:p>
    <w:p w:rsidR="00303F8C" w:rsidRPr="00BD63BE" w:rsidRDefault="00303F8C" w:rsidP="005A21B3">
      <w:pPr>
        <w:pStyle w:val="ListParagraph"/>
        <w:numPr>
          <w:ilvl w:val="0"/>
          <w:numId w:val="10"/>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There are different models for producers who own </w:t>
      </w:r>
      <w:r w:rsidR="00162149" w:rsidRPr="00BD63BE">
        <w:rPr>
          <w:rFonts w:ascii="Roboto" w:hAnsi="Roboto"/>
          <w:color w:val="808080" w:themeColor="background1" w:themeShade="80"/>
          <w:sz w:val="18"/>
          <w:szCs w:val="18"/>
        </w:rPr>
        <w:t xml:space="preserve">their book and those who </w:t>
      </w:r>
      <w:r w:rsidR="00EE064A" w:rsidRPr="00BD63BE">
        <w:rPr>
          <w:rFonts w:ascii="Roboto" w:hAnsi="Roboto"/>
          <w:color w:val="808080" w:themeColor="background1" w:themeShade="80"/>
          <w:sz w:val="18"/>
          <w:szCs w:val="18"/>
        </w:rPr>
        <w:t>do not</w:t>
      </w:r>
      <w:r w:rsidR="002A0A9C" w:rsidRPr="00BD63BE">
        <w:rPr>
          <w:rFonts w:ascii="Roboto" w:hAnsi="Roboto"/>
          <w:color w:val="808080" w:themeColor="background1" w:themeShade="80"/>
          <w:sz w:val="18"/>
          <w:szCs w:val="18"/>
        </w:rPr>
        <w:t>;</w:t>
      </w:r>
      <w:r w:rsidR="00162149" w:rsidRPr="00BD63BE">
        <w:rPr>
          <w:rFonts w:ascii="Roboto" w:hAnsi="Roboto"/>
          <w:color w:val="808080" w:themeColor="background1" w:themeShade="80"/>
          <w:sz w:val="18"/>
          <w:szCs w:val="18"/>
        </w:rPr>
        <w:t xml:space="preserve"> some use a trailing </w:t>
      </w:r>
      <w:r w:rsidRPr="00BD63BE">
        <w:rPr>
          <w:rFonts w:ascii="Roboto" w:hAnsi="Roboto"/>
          <w:color w:val="808080" w:themeColor="background1" w:themeShade="80"/>
          <w:sz w:val="18"/>
          <w:szCs w:val="18"/>
        </w:rPr>
        <w:t>split on commissions for new producers mentoring under an old one.</w:t>
      </w:r>
    </w:p>
    <w:p w:rsidR="00303F8C" w:rsidRPr="00BD63BE" w:rsidRDefault="00303F8C" w:rsidP="005A21B3">
      <w:pPr>
        <w:pStyle w:val="ListParagraph"/>
        <w:numPr>
          <w:ilvl w:val="0"/>
          <w:numId w:val="10"/>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Organic growth challenges </w:t>
      </w:r>
      <w:r w:rsidR="00936E05">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It is difficult to find experienced producers</w:t>
      </w:r>
      <w:r w:rsidR="002A0A9C"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but organizations also want to hire young </w:t>
      </w:r>
      <w:r w:rsidR="00A443E1" w:rsidRPr="00BD63BE">
        <w:rPr>
          <w:rFonts w:ascii="Roboto" w:hAnsi="Roboto"/>
          <w:color w:val="808080" w:themeColor="background1" w:themeShade="80"/>
          <w:sz w:val="18"/>
          <w:szCs w:val="18"/>
        </w:rPr>
        <w:t>p</w:t>
      </w:r>
      <w:r w:rsidRPr="00BD63BE">
        <w:rPr>
          <w:rFonts w:ascii="Roboto" w:hAnsi="Roboto"/>
          <w:color w:val="808080" w:themeColor="background1" w:themeShade="80"/>
          <w:sz w:val="18"/>
          <w:szCs w:val="18"/>
        </w:rPr>
        <w:t>roducers who will</w:t>
      </w:r>
      <w:r w:rsidR="004276EE" w:rsidRPr="00BD63BE">
        <w:rPr>
          <w:rFonts w:ascii="Roboto" w:hAnsi="Roboto"/>
          <w:color w:val="808080" w:themeColor="background1" w:themeShade="80"/>
          <w:sz w:val="18"/>
          <w:szCs w:val="18"/>
        </w:rPr>
        <w:t xml:space="preserve"> need to</w:t>
      </w:r>
      <w:r w:rsidR="00A443E1" w:rsidRPr="00BD63BE">
        <w:rPr>
          <w:rFonts w:ascii="Roboto" w:hAnsi="Roboto"/>
          <w:color w:val="808080" w:themeColor="background1" w:themeShade="80"/>
          <w:sz w:val="18"/>
          <w:szCs w:val="18"/>
        </w:rPr>
        <w:t xml:space="preserve"> have a time </w:t>
      </w:r>
      <w:r w:rsidRPr="00BD63BE">
        <w:rPr>
          <w:rFonts w:ascii="Roboto" w:hAnsi="Roboto"/>
          <w:color w:val="808080" w:themeColor="background1" w:themeShade="80"/>
          <w:sz w:val="18"/>
          <w:szCs w:val="18"/>
        </w:rPr>
        <w:t>period to validate</w:t>
      </w:r>
      <w:r w:rsidR="00A443E1" w:rsidRPr="00BD63BE">
        <w:rPr>
          <w:rFonts w:ascii="Roboto" w:hAnsi="Roboto"/>
          <w:color w:val="808080" w:themeColor="background1" w:themeShade="80"/>
          <w:sz w:val="18"/>
          <w:szCs w:val="18"/>
        </w:rPr>
        <w:t xml:space="preserve"> themselves. Mentoring and a shared commission structure can be critical to the success of the relationship and the new producer’s effectiveness. </w:t>
      </w:r>
    </w:p>
    <w:p w:rsidR="00091EFC" w:rsidRDefault="00375BC5" w:rsidP="005A21B3">
      <w:pPr>
        <w:spacing w:after="0"/>
        <w:jc w:val="both"/>
        <w:rPr>
          <w:rFonts w:ascii="Roboto" w:hAnsi="Roboto"/>
          <w:b/>
          <w:color w:val="595959" w:themeColor="text1" w:themeTint="A6"/>
        </w:rPr>
      </w:pPr>
      <w:r w:rsidRPr="00BD63BE">
        <w:rPr>
          <w:rFonts w:ascii="Roboto" w:hAnsi="Roboto"/>
          <w:b/>
          <w:color w:val="595959" w:themeColor="text1" w:themeTint="A6"/>
        </w:rPr>
        <w:t>Incentive Programs</w:t>
      </w:r>
    </w:p>
    <w:p w:rsidR="00EA4C6B" w:rsidRPr="00091EFC" w:rsidRDefault="00EA4C6B" w:rsidP="005A21B3">
      <w:pPr>
        <w:spacing w:after="240"/>
        <w:jc w:val="both"/>
        <w:rPr>
          <w:rFonts w:ascii="Roboto" w:hAnsi="Roboto"/>
          <w:b/>
          <w:color w:val="595959" w:themeColor="text1" w:themeTint="A6"/>
        </w:rPr>
      </w:pPr>
      <w:r w:rsidRPr="00BD63BE">
        <w:rPr>
          <w:rFonts w:ascii="Roboto" w:hAnsi="Roboto"/>
          <w:b/>
          <w:color w:val="808080" w:themeColor="background1" w:themeShade="80"/>
          <w:sz w:val="18"/>
          <w:szCs w:val="18"/>
        </w:rPr>
        <w:t>The group discussed several ideas for non-producer compensation including:</w:t>
      </w:r>
    </w:p>
    <w:p w:rsidR="00526B9F" w:rsidRPr="00BD63BE" w:rsidRDefault="00526B9F" w:rsidP="005A21B3">
      <w:pPr>
        <w:pStyle w:val="ListParagraph"/>
        <w:numPr>
          <w:ilvl w:val="0"/>
          <w:numId w:val="11"/>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Bonus </w:t>
      </w:r>
      <w:r w:rsidR="00936E05">
        <w:rPr>
          <w:rFonts w:ascii="Roboto" w:hAnsi="Roboto"/>
          <w:color w:val="808080" w:themeColor="background1" w:themeShade="80"/>
          <w:sz w:val="18"/>
          <w:szCs w:val="18"/>
        </w:rPr>
        <w:t>p</w:t>
      </w:r>
      <w:r w:rsidRPr="00BD63BE">
        <w:rPr>
          <w:rFonts w:ascii="Roboto" w:hAnsi="Roboto"/>
          <w:color w:val="808080" w:themeColor="background1" w:themeShade="80"/>
          <w:sz w:val="18"/>
          <w:szCs w:val="18"/>
        </w:rPr>
        <w:t xml:space="preserve">rogram – based on results and have a percentage structure but </w:t>
      </w:r>
      <w:r w:rsidR="00EA4C6B" w:rsidRPr="00BD63BE">
        <w:rPr>
          <w:rFonts w:ascii="Roboto" w:hAnsi="Roboto"/>
          <w:color w:val="808080" w:themeColor="background1" w:themeShade="80"/>
          <w:sz w:val="18"/>
          <w:szCs w:val="18"/>
        </w:rPr>
        <w:t>not sure i</w:t>
      </w:r>
      <w:r w:rsidRPr="00BD63BE">
        <w:rPr>
          <w:rFonts w:ascii="Roboto" w:hAnsi="Roboto"/>
          <w:color w:val="808080" w:themeColor="background1" w:themeShade="80"/>
          <w:sz w:val="18"/>
          <w:szCs w:val="18"/>
        </w:rPr>
        <w:t xml:space="preserve">f they are </w:t>
      </w:r>
      <w:r w:rsidR="00EA4C6B" w:rsidRPr="00BD63BE">
        <w:rPr>
          <w:rFonts w:ascii="Roboto" w:hAnsi="Roboto"/>
          <w:color w:val="808080" w:themeColor="background1" w:themeShade="80"/>
          <w:sz w:val="18"/>
          <w:szCs w:val="18"/>
        </w:rPr>
        <w:t xml:space="preserve">influence </w:t>
      </w:r>
      <w:r w:rsidRPr="00BD63BE">
        <w:rPr>
          <w:rFonts w:ascii="Roboto" w:hAnsi="Roboto"/>
          <w:color w:val="808080" w:themeColor="background1" w:themeShade="80"/>
          <w:sz w:val="18"/>
          <w:szCs w:val="18"/>
        </w:rPr>
        <w:t xml:space="preserve">behavior as people with low production numbers get the same bonus. </w:t>
      </w:r>
      <w:r w:rsidR="00EA4C6B" w:rsidRPr="00BD63BE">
        <w:rPr>
          <w:rFonts w:ascii="Roboto" w:hAnsi="Roboto"/>
          <w:color w:val="808080" w:themeColor="background1" w:themeShade="80"/>
          <w:sz w:val="18"/>
          <w:szCs w:val="18"/>
        </w:rPr>
        <w:t xml:space="preserve">Discussed whether or not </w:t>
      </w:r>
      <w:r w:rsidRPr="00BD63BE">
        <w:rPr>
          <w:rFonts w:ascii="Roboto" w:hAnsi="Roboto"/>
          <w:color w:val="808080" w:themeColor="background1" w:themeShade="80"/>
          <w:sz w:val="18"/>
          <w:szCs w:val="18"/>
        </w:rPr>
        <w:t>people entitled to a bonus</w:t>
      </w:r>
      <w:r w:rsidR="00EA4C6B"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and if so, </w:t>
      </w:r>
      <w:r w:rsidR="00EA4C6B" w:rsidRPr="00BD63BE">
        <w:rPr>
          <w:rFonts w:ascii="Roboto" w:hAnsi="Roboto"/>
          <w:color w:val="808080" w:themeColor="background1" w:themeShade="80"/>
          <w:sz w:val="18"/>
          <w:szCs w:val="18"/>
        </w:rPr>
        <w:t xml:space="preserve">if it drives </w:t>
      </w:r>
      <w:r w:rsidRPr="00BD63BE">
        <w:rPr>
          <w:rFonts w:ascii="Roboto" w:hAnsi="Roboto"/>
          <w:color w:val="808080" w:themeColor="background1" w:themeShade="80"/>
          <w:sz w:val="18"/>
          <w:szCs w:val="18"/>
        </w:rPr>
        <w:t>behavior</w:t>
      </w:r>
      <w:r w:rsidR="00EA4C6B" w:rsidRPr="00BD63BE">
        <w:rPr>
          <w:rFonts w:ascii="Roboto" w:hAnsi="Roboto"/>
          <w:color w:val="808080" w:themeColor="background1" w:themeShade="80"/>
          <w:sz w:val="18"/>
          <w:szCs w:val="18"/>
        </w:rPr>
        <w:t xml:space="preserve">. </w:t>
      </w:r>
      <w:r w:rsidRPr="00BD63BE">
        <w:rPr>
          <w:rFonts w:ascii="Roboto" w:hAnsi="Roboto"/>
          <w:color w:val="808080" w:themeColor="background1" w:themeShade="80"/>
          <w:sz w:val="18"/>
          <w:szCs w:val="18"/>
        </w:rPr>
        <w:t>Many organizations use a scor</w:t>
      </w:r>
      <w:r w:rsidR="00EA4C6B" w:rsidRPr="00BD63BE">
        <w:rPr>
          <w:rFonts w:ascii="Roboto" w:hAnsi="Roboto"/>
          <w:color w:val="808080" w:themeColor="background1" w:themeShade="80"/>
          <w:sz w:val="18"/>
          <w:szCs w:val="18"/>
        </w:rPr>
        <w:t xml:space="preserve">ing system on their performance but unsure if </w:t>
      </w:r>
      <w:r w:rsidRPr="00BD63BE">
        <w:rPr>
          <w:rFonts w:ascii="Roboto" w:hAnsi="Roboto"/>
          <w:color w:val="808080" w:themeColor="background1" w:themeShade="80"/>
          <w:sz w:val="18"/>
          <w:szCs w:val="18"/>
        </w:rPr>
        <w:t xml:space="preserve">these systems </w:t>
      </w:r>
      <w:r w:rsidR="00EA4C6B" w:rsidRPr="00BD63BE">
        <w:rPr>
          <w:rFonts w:ascii="Roboto" w:hAnsi="Roboto"/>
          <w:color w:val="808080" w:themeColor="background1" w:themeShade="80"/>
          <w:sz w:val="18"/>
          <w:szCs w:val="18"/>
        </w:rPr>
        <w:t xml:space="preserve">are </w:t>
      </w:r>
      <w:r w:rsidRPr="00BD63BE">
        <w:rPr>
          <w:rFonts w:ascii="Roboto" w:hAnsi="Roboto"/>
          <w:color w:val="808080" w:themeColor="background1" w:themeShade="80"/>
          <w:sz w:val="18"/>
          <w:szCs w:val="18"/>
        </w:rPr>
        <w:t xml:space="preserve">fair </w:t>
      </w:r>
      <w:r w:rsidR="00EA4C6B" w:rsidRPr="00BD63BE">
        <w:rPr>
          <w:rFonts w:ascii="Roboto" w:hAnsi="Roboto"/>
          <w:color w:val="808080" w:themeColor="background1" w:themeShade="80"/>
          <w:sz w:val="18"/>
          <w:szCs w:val="18"/>
        </w:rPr>
        <w:t xml:space="preserve">or </w:t>
      </w:r>
      <w:r w:rsidRPr="00BD63BE">
        <w:rPr>
          <w:rFonts w:ascii="Roboto" w:hAnsi="Roboto"/>
          <w:color w:val="808080" w:themeColor="background1" w:themeShade="80"/>
          <w:sz w:val="18"/>
          <w:szCs w:val="18"/>
        </w:rPr>
        <w:t>accurate</w:t>
      </w:r>
      <w:r w:rsidR="00EA4C6B" w:rsidRPr="00BD63BE">
        <w:rPr>
          <w:rFonts w:ascii="Roboto" w:hAnsi="Roboto"/>
          <w:color w:val="808080" w:themeColor="background1" w:themeShade="80"/>
          <w:sz w:val="18"/>
          <w:szCs w:val="18"/>
        </w:rPr>
        <w:t>. Discussed increasing base in lieu of bonuses or sharing account servicing commissions if appropriate.</w:t>
      </w:r>
    </w:p>
    <w:p w:rsidR="00526B9F" w:rsidRPr="00BD63BE" w:rsidRDefault="00526B9F" w:rsidP="005A21B3">
      <w:pPr>
        <w:pStyle w:val="ListParagraph"/>
        <w:numPr>
          <w:ilvl w:val="0"/>
          <w:numId w:val="11"/>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Stock/shareholder incentive programs</w:t>
      </w:r>
      <w:r w:rsidR="00A956E2" w:rsidRPr="00BD63BE">
        <w:rPr>
          <w:rFonts w:ascii="Roboto" w:hAnsi="Roboto"/>
          <w:color w:val="808080" w:themeColor="background1" w:themeShade="80"/>
          <w:sz w:val="18"/>
          <w:szCs w:val="18"/>
        </w:rPr>
        <w:t xml:space="preserve"> are</w:t>
      </w:r>
      <w:r w:rsidRPr="00BD63BE">
        <w:rPr>
          <w:rFonts w:ascii="Roboto" w:hAnsi="Roboto"/>
          <w:color w:val="808080" w:themeColor="background1" w:themeShade="80"/>
          <w:sz w:val="18"/>
          <w:szCs w:val="18"/>
        </w:rPr>
        <w:t xml:space="preserve"> financed by the </w:t>
      </w:r>
      <w:r w:rsidR="00862C0C" w:rsidRPr="00BD63BE">
        <w:rPr>
          <w:rFonts w:ascii="Roboto" w:hAnsi="Roboto"/>
          <w:color w:val="808080" w:themeColor="background1" w:themeShade="80"/>
          <w:sz w:val="18"/>
          <w:szCs w:val="18"/>
        </w:rPr>
        <w:t>organization,</w:t>
      </w:r>
      <w:r w:rsidRPr="00BD63BE">
        <w:rPr>
          <w:rFonts w:ascii="Roboto" w:hAnsi="Roboto"/>
          <w:color w:val="808080" w:themeColor="background1" w:themeShade="80"/>
          <w:sz w:val="18"/>
          <w:szCs w:val="18"/>
        </w:rPr>
        <w:t xml:space="preserve"> but new producer</w:t>
      </w:r>
      <w:r w:rsidR="002A0A9C" w:rsidRPr="00BD63BE">
        <w:rPr>
          <w:rFonts w:ascii="Roboto" w:hAnsi="Roboto"/>
          <w:color w:val="808080" w:themeColor="background1" w:themeShade="80"/>
          <w:sz w:val="18"/>
          <w:szCs w:val="18"/>
        </w:rPr>
        <w:t>s</w:t>
      </w:r>
      <w:r w:rsidRPr="00BD63BE">
        <w:rPr>
          <w:rFonts w:ascii="Roboto" w:hAnsi="Roboto"/>
          <w:color w:val="808080" w:themeColor="background1" w:themeShade="80"/>
          <w:sz w:val="18"/>
          <w:szCs w:val="18"/>
        </w:rPr>
        <w:t xml:space="preserve"> need to </w:t>
      </w:r>
      <w:r w:rsidR="0088627F" w:rsidRPr="00BD63BE">
        <w:rPr>
          <w:rFonts w:ascii="Roboto" w:hAnsi="Roboto"/>
          <w:color w:val="808080" w:themeColor="background1" w:themeShade="80"/>
          <w:sz w:val="18"/>
          <w:szCs w:val="18"/>
        </w:rPr>
        <w:t xml:space="preserve">come up with </w:t>
      </w:r>
      <w:r w:rsidRPr="00BD63BE">
        <w:rPr>
          <w:rFonts w:ascii="Roboto" w:hAnsi="Roboto"/>
          <w:color w:val="808080" w:themeColor="background1" w:themeShade="80"/>
          <w:sz w:val="18"/>
          <w:szCs w:val="18"/>
        </w:rPr>
        <w:t xml:space="preserve">a down payment and then make monthly payments. </w:t>
      </w:r>
      <w:r w:rsidR="0088627F" w:rsidRPr="00BD63BE">
        <w:rPr>
          <w:rFonts w:ascii="Roboto" w:hAnsi="Roboto"/>
          <w:color w:val="808080" w:themeColor="background1" w:themeShade="80"/>
          <w:sz w:val="18"/>
          <w:szCs w:val="18"/>
        </w:rPr>
        <w:t xml:space="preserve">Several </w:t>
      </w:r>
      <w:r w:rsidR="0003585E">
        <w:rPr>
          <w:rFonts w:ascii="Roboto" w:hAnsi="Roboto"/>
          <w:color w:val="808080" w:themeColor="background1" w:themeShade="80"/>
          <w:sz w:val="18"/>
          <w:szCs w:val="18"/>
        </w:rPr>
        <w:t>attendees said they u</w:t>
      </w:r>
      <w:r w:rsidR="0088627F" w:rsidRPr="00BD63BE">
        <w:rPr>
          <w:rFonts w:ascii="Roboto" w:hAnsi="Roboto"/>
          <w:color w:val="808080" w:themeColor="background1" w:themeShade="80"/>
          <w:sz w:val="18"/>
          <w:szCs w:val="18"/>
        </w:rPr>
        <w:t xml:space="preserve">se Reagan Consulting as </w:t>
      </w:r>
      <w:r w:rsidRPr="00BD63BE">
        <w:rPr>
          <w:rFonts w:ascii="Roboto" w:hAnsi="Roboto"/>
          <w:color w:val="808080" w:themeColor="background1" w:themeShade="80"/>
          <w:sz w:val="18"/>
          <w:szCs w:val="18"/>
        </w:rPr>
        <w:t xml:space="preserve">a resource for setting </w:t>
      </w:r>
      <w:r w:rsidR="0088627F" w:rsidRPr="00BD63BE">
        <w:rPr>
          <w:rFonts w:ascii="Roboto" w:hAnsi="Roboto"/>
          <w:color w:val="808080" w:themeColor="background1" w:themeShade="80"/>
          <w:sz w:val="18"/>
          <w:szCs w:val="18"/>
        </w:rPr>
        <w:t xml:space="preserve">up these types of programs. </w:t>
      </w:r>
    </w:p>
    <w:p w:rsidR="00526B9F" w:rsidRPr="00BD63BE" w:rsidRDefault="00526B9F" w:rsidP="005A21B3">
      <w:pPr>
        <w:pStyle w:val="ListParagraph"/>
        <w:numPr>
          <w:ilvl w:val="0"/>
          <w:numId w:val="11"/>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Different i</w:t>
      </w:r>
      <w:r w:rsidR="00EA4C6B" w:rsidRPr="00BD63BE">
        <w:rPr>
          <w:rFonts w:ascii="Roboto" w:hAnsi="Roboto"/>
          <w:color w:val="808080" w:themeColor="background1" w:themeShade="80"/>
          <w:sz w:val="18"/>
          <w:szCs w:val="18"/>
        </w:rPr>
        <w:t xml:space="preserve">deas – using </w:t>
      </w:r>
      <w:r w:rsidRPr="00BD63BE">
        <w:rPr>
          <w:rFonts w:ascii="Roboto" w:hAnsi="Roboto"/>
          <w:color w:val="808080" w:themeColor="background1" w:themeShade="80"/>
          <w:sz w:val="18"/>
          <w:szCs w:val="18"/>
        </w:rPr>
        <w:t>% match on 401k</w:t>
      </w:r>
      <w:r w:rsidR="00AE5718"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w:t>
      </w:r>
    </w:p>
    <w:p w:rsidR="00091EFC" w:rsidRDefault="00091EFC" w:rsidP="005A21B3">
      <w:pPr>
        <w:jc w:val="both"/>
        <w:rPr>
          <w:rFonts w:ascii="Roboto" w:hAnsi="Roboto"/>
          <w:b/>
          <w:u w:val="single"/>
        </w:rPr>
      </w:pPr>
    </w:p>
    <w:p w:rsidR="00375BC5" w:rsidRPr="00091EFC" w:rsidRDefault="00337D81" w:rsidP="005A21B3">
      <w:pPr>
        <w:jc w:val="both"/>
        <w:rPr>
          <w:rFonts w:ascii="Roboto" w:hAnsi="Roboto"/>
          <w:b/>
          <w:caps/>
          <w:color w:val="595959" w:themeColor="text1" w:themeTint="A6"/>
          <w:sz w:val="24"/>
          <w:szCs w:val="24"/>
        </w:rPr>
      </w:pPr>
      <w:r w:rsidRPr="00091EFC">
        <w:rPr>
          <w:rFonts w:ascii="Roboto" w:hAnsi="Roboto"/>
          <w:b/>
          <w:caps/>
          <w:color w:val="595959" w:themeColor="text1" w:themeTint="A6"/>
          <w:sz w:val="24"/>
          <w:szCs w:val="24"/>
        </w:rPr>
        <w:t>Day 3 – Presentations</w:t>
      </w:r>
    </w:p>
    <w:p w:rsidR="00512549" w:rsidRPr="00BD63BE" w:rsidRDefault="009E3323" w:rsidP="005A21B3">
      <w:pPr>
        <w:pStyle w:val="NoSpacing"/>
        <w:jc w:val="both"/>
        <w:rPr>
          <w:rFonts w:ascii="Roboto" w:hAnsi="Roboto" w:cstheme="minorHAnsi"/>
          <w:b/>
          <w:color w:val="595959" w:themeColor="text1" w:themeTint="A6"/>
        </w:rPr>
      </w:pPr>
      <w:r w:rsidRPr="00BD63BE">
        <w:rPr>
          <w:rFonts w:ascii="Roboto" w:hAnsi="Roboto" w:cstheme="minorHAnsi"/>
          <w:b/>
          <w:color w:val="595959" w:themeColor="text1" w:themeTint="A6"/>
        </w:rPr>
        <w:t>Government Affairs Update</w:t>
      </w:r>
    </w:p>
    <w:p w:rsidR="00400615" w:rsidRPr="00BD63BE" w:rsidRDefault="00400615" w:rsidP="005A21B3">
      <w:pPr>
        <w:spacing w:after="240"/>
        <w:jc w:val="both"/>
        <w:rPr>
          <w:rFonts w:ascii="Roboto" w:hAnsi="Roboto"/>
          <w:color w:val="808080" w:themeColor="background1" w:themeShade="80"/>
          <w:sz w:val="18"/>
          <w:szCs w:val="18"/>
        </w:rPr>
      </w:pPr>
      <w:r w:rsidRPr="00091EFC">
        <w:rPr>
          <w:rFonts w:ascii="Roboto" w:hAnsi="Roboto"/>
          <w:b/>
          <w:bCs/>
          <w:color w:val="808080" w:themeColor="background1" w:themeShade="80"/>
          <w:sz w:val="18"/>
          <w:szCs w:val="18"/>
        </w:rPr>
        <w:t>John Fielding</w:t>
      </w:r>
      <w:r w:rsidRPr="00BD63BE">
        <w:rPr>
          <w:rFonts w:ascii="Roboto" w:hAnsi="Roboto"/>
          <w:color w:val="808080" w:themeColor="background1" w:themeShade="80"/>
          <w:sz w:val="18"/>
          <w:szCs w:val="18"/>
        </w:rPr>
        <w:t>, General Counsel</w:t>
      </w:r>
      <w:r w:rsidR="002A0A9C" w:rsidRPr="00BD63BE">
        <w:rPr>
          <w:rFonts w:ascii="Roboto" w:hAnsi="Roboto"/>
          <w:color w:val="808080" w:themeColor="background1" w:themeShade="80"/>
          <w:sz w:val="18"/>
          <w:szCs w:val="18"/>
        </w:rPr>
        <w:t xml:space="preserve"> of </w:t>
      </w:r>
      <w:r w:rsidRPr="00BD63BE">
        <w:rPr>
          <w:rFonts w:ascii="Roboto" w:hAnsi="Roboto"/>
          <w:color w:val="808080" w:themeColor="background1" w:themeShade="80"/>
          <w:sz w:val="18"/>
          <w:szCs w:val="18"/>
        </w:rPr>
        <w:t>The Council of Insurance Agents &amp; Brokers</w:t>
      </w:r>
      <w:r w:rsidR="00C365B6" w:rsidRPr="00BD63BE">
        <w:rPr>
          <w:rFonts w:ascii="Roboto" w:hAnsi="Roboto"/>
          <w:color w:val="808080" w:themeColor="background1" w:themeShade="80"/>
          <w:sz w:val="18"/>
          <w:szCs w:val="18"/>
        </w:rPr>
        <w:t xml:space="preserve"> presented </w:t>
      </w:r>
      <w:r w:rsidR="003A4215" w:rsidRPr="00BD63BE">
        <w:rPr>
          <w:rFonts w:ascii="Roboto" w:hAnsi="Roboto"/>
          <w:color w:val="808080" w:themeColor="background1" w:themeShade="80"/>
          <w:sz w:val="18"/>
          <w:szCs w:val="18"/>
        </w:rPr>
        <w:t xml:space="preserve">the update and </w:t>
      </w:r>
      <w:r w:rsidR="00C365B6" w:rsidRPr="00BD63BE">
        <w:rPr>
          <w:rFonts w:ascii="Roboto" w:hAnsi="Roboto"/>
          <w:color w:val="808080" w:themeColor="background1" w:themeShade="80"/>
          <w:sz w:val="18"/>
          <w:szCs w:val="18"/>
        </w:rPr>
        <w:t xml:space="preserve">discussed how policy and the elections were affecting agencies. </w:t>
      </w:r>
    </w:p>
    <w:p w:rsidR="00F05787" w:rsidRPr="00BD63BE" w:rsidRDefault="003A4215" w:rsidP="00E06AE1">
      <w:pPr>
        <w:pStyle w:val="NoSpacing"/>
        <w:spacing w:line="276" w:lineRule="auto"/>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John reported that t</w:t>
      </w:r>
      <w:r w:rsidR="00400615" w:rsidRPr="00BD63BE">
        <w:rPr>
          <w:rFonts w:ascii="Roboto" w:hAnsi="Roboto"/>
          <w:color w:val="808080" w:themeColor="background1" w:themeShade="80"/>
          <w:sz w:val="18"/>
          <w:szCs w:val="18"/>
        </w:rPr>
        <w:t xml:space="preserve">his year’s </w:t>
      </w:r>
      <w:r w:rsidR="002A0A9C" w:rsidRPr="00BD63BE">
        <w:rPr>
          <w:rFonts w:ascii="Roboto" w:hAnsi="Roboto"/>
          <w:color w:val="808080" w:themeColor="background1" w:themeShade="80"/>
          <w:sz w:val="18"/>
          <w:szCs w:val="18"/>
        </w:rPr>
        <w:t>C</w:t>
      </w:r>
      <w:r w:rsidR="00400615" w:rsidRPr="00BD63BE">
        <w:rPr>
          <w:rFonts w:ascii="Roboto" w:hAnsi="Roboto"/>
          <w:color w:val="808080" w:themeColor="background1" w:themeShade="80"/>
          <w:sz w:val="18"/>
          <w:szCs w:val="18"/>
        </w:rPr>
        <w:t xml:space="preserve">ongress is </w:t>
      </w:r>
      <w:r w:rsidRPr="00BD63BE">
        <w:rPr>
          <w:rFonts w:ascii="Roboto" w:hAnsi="Roboto"/>
          <w:color w:val="808080" w:themeColor="background1" w:themeShade="80"/>
          <w:sz w:val="18"/>
          <w:szCs w:val="18"/>
        </w:rPr>
        <w:t xml:space="preserve">the </w:t>
      </w:r>
      <w:r w:rsidR="00400615" w:rsidRPr="00BD63BE">
        <w:rPr>
          <w:rFonts w:ascii="Roboto" w:hAnsi="Roboto"/>
          <w:color w:val="808080" w:themeColor="background1" w:themeShade="80"/>
          <w:sz w:val="18"/>
          <w:szCs w:val="18"/>
        </w:rPr>
        <w:t>most diverse and has</w:t>
      </w:r>
      <w:r w:rsidR="002A0A9C" w:rsidRPr="00BD63BE">
        <w:rPr>
          <w:rFonts w:ascii="Roboto" w:hAnsi="Roboto"/>
          <w:color w:val="808080" w:themeColor="background1" w:themeShade="80"/>
          <w:sz w:val="18"/>
          <w:szCs w:val="18"/>
        </w:rPr>
        <w:t xml:space="preserve"> the highest</w:t>
      </w:r>
      <w:r w:rsidR="00400615" w:rsidRPr="00BD63BE">
        <w:rPr>
          <w:rFonts w:ascii="Roboto" w:hAnsi="Roboto"/>
          <w:color w:val="808080" w:themeColor="background1" w:themeShade="80"/>
          <w:sz w:val="18"/>
          <w:szCs w:val="18"/>
        </w:rPr>
        <w:t xml:space="preserve"> number of </w:t>
      </w:r>
      <w:r w:rsidR="002A0A9C" w:rsidRPr="00BD63BE">
        <w:rPr>
          <w:rFonts w:ascii="Roboto" w:hAnsi="Roboto"/>
          <w:color w:val="808080" w:themeColor="background1" w:themeShade="80"/>
          <w:sz w:val="18"/>
          <w:szCs w:val="18"/>
        </w:rPr>
        <w:t xml:space="preserve">female </w:t>
      </w:r>
      <w:r w:rsidR="00F05787" w:rsidRPr="00BD63BE">
        <w:rPr>
          <w:rFonts w:ascii="Roboto" w:hAnsi="Roboto"/>
          <w:color w:val="808080" w:themeColor="background1" w:themeShade="80"/>
          <w:sz w:val="18"/>
          <w:szCs w:val="18"/>
        </w:rPr>
        <w:t xml:space="preserve">representatives of any </w:t>
      </w:r>
      <w:r w:rsidR="002A0A9C" w:rsidRPr="00BD63BE">
        <w:rPr>
          <w:rFonts w:ascii="Roboto" w:hAnsi="Roboto"/>
          <w:color w:val="808080" w:themeColor="background1" w:themeShade="80"/>
          <w:sz w:val="18"/>
          <w:szCs w:val="18"/>
        </w:rPr>
        <w:t>C</w:t>
      </w:r>
      <w:r w:rsidR="00F05787" w:rsidRPr="00BD63BE">
        <w:rPr>
          <w:rFonts w:ascii="Roboto" w:hAnsi="Roboto"/>
          <w:color w:val="808080" w:themeColor="background1" w:themeShade="80"/>
          <w:sz w:val="18"/>
          <w:szCs w:val="18"/>
        </w:rPr>
        <w:t>ongress</w:t>
      </w:r>
      <w:r w:rsidR="002A0A9C" w:rsidRPr="00BD63BE">
        <w:rPr>
          <w:rFonts w:ascii="Roboto" w:hAnsi="Roboto"/>
          <w:color w:val="808080" w:themeColor="background1" w:themeShade="80"/>
          <w:sz w:val="18"/>
          <w:szCs w:val="18"/>
        </w:rPr>
        <w:t xml:space="preserve"> in American history</w:t>
      </w:r>
      <w:r w:rsidRPr="00BD63BE">
        <w:rPr>
          <w:rFonts w:ascii="Roboto" w:hAnsi="Roboto"/>
          <w:color w:val="808080" w:themeColor="background1" w:themeShade="80"/>
          <w:sz w:val="18"/>
          <w:szCs w:val="18"/>
        </w:rPr>
        <w:t xml:space="preserve">. He said there were </w:t>
      </w:r>
      <w:r w:rsidR="00400615" w:rsidRPr="00BD63BE">
        <w:rPr>
          <w:rFonts w:ascii="Roboto" w:hAnsi="Roboto"/>
          <w:color w:val="808080" w:themeColor="background1" w:themeShade="80"/>
          <w:sz w:val="18"/>
          <w:szCs w:val="18"/>
        </w:rPr>
        <w:t>116 new members in the last few years</w:t>
      </w:r>
      <w:r w:rsidRPr="00BD63BE">
        <w:rPr>
          <w:rFonts w:ascii="Roboto" w:hAnsi="Roboto"/>
          <w:color w:val="808080" w:themeColor="background1" w:themeShade="80"/>
          <w:sz w:val="18"/>
          <w:szCs w:val="18"/>
        </w:rPr>
        <w:t xml:space="preserve"> with</w:t>
      </w:r>
      <w:r w:rsidR="00400615" w:rsidRPr="00BD63BE">
        <w:rPr>
          <w:rFonts w:ascii="Roboto" w:hAnsi="Roboto"/>
          <w:color w:val="808080" w:themeColor="background1" w:themeShade="80"/>
          <w:sz w:val="18"/>
          <w:szCs w:val="18"/>
        </w:rPr>
        <w:t xml:space="preserve"> 93 new members since last year</w:t>
      </w:r>
      <w:r w:rsidRPr="00BD63BE">
        <w:rPr>
          <w:rFonts w:ascii="Roboto" w:hAnsi="Roboto"/>
          <w:color w:val="808080" w:themeColor="background1" w:themeShade="80"/>
          <w:sz w:val="18"/>
          <w:szCs w:val="18"/>
        </w:rPr>
        <w:t xml:space="preserve">. This is why </w:t>
      </w:r>
      <w:r w:rsidR="00F05787" w:rsidRPr="00BD63BE">
        <w:rPr>
          <w:rFonts w:ascii="Roboto" w:hAnsi="Roboto"/>
          <w:color w:val="808080" w:themeColor="background1" w:themeShade="80"/>
          <w:sz w:val="18"/>
          <w:szCs w:val="18"/>
        </w:rPr>
        <w:t>it</w:t>
      </w:r>
      <w:r w:rsidR="00862C0C">
        <w:rPr>
          <w:rFonts w:ascii="Roboto" w:hAnsi="Roboto"/>
          <w:color w:val="808080" w:themeColor="background1" w:themeShade="80"/>
          <w:sz w:val="18"/>
          <w:szCs w:val="18"/>
        </w:rPr>
        <w:t xml:space="preserve"> i</w:t>
      </w:r>
      <w:r w:rsidR="00F05787" w:rsidRPr="00BD63BE">
        <w:rPr>
          <w:rFonts w:ascii="Roboto" w:hAnsi="Roboto"/>
          <w:color w:val="808080" w:themeColor="background1" w:themeShade="80"/>
          <w:sz w:val="18"/>
          <w:szCs w:val="18"/>
        </w:rPr>
        <w:t>s so</w:t>
      </w:r>
      <w:r w:rsidR="00400615" w:rsidRPr="00BD63BE">
        <w:rPr>
          <w:rFonts w:ascii="Roboto" w:hAnsi="Roboto"/>
          <w:color w:val="808080" w:themeColor="background1" w:themeShade="80"/>
          <w:sz w:val="18"/>
          <w:szCs w:val="18"/>
        </w:rPr>
        <w:t xml:space="preserve"> it is important to educate</w:t>
      </w:r>
      <w:r w:rsidR="00862C0C">
        <w:rPr>
          <w:rFonts w:ascii="Roboto" w:hAnsi="Roboto"/>
          <w:color w:val="808080" w:themeColor="background1" w:themeShade="80"/>
          <w:sz w:val="18"/>
          <w:szCs w:val="18"/>
        </w:rPr>
        <w:t xml:space="preserve"> Member</w:t>
      </w:r>
      <w:r w:rsidR="006D75C4">
        <w:rPr>
          <w:rFonts w:ascii="Roboto" w:hAnsi="Roboto"/>
          <w:color w:val="808080" w:themeColor="background1" w:themeShade="80"/>
          <w:sz w:val="18"/>
          <w:szCs w:val="18"/>
        </w:rPr>
        <w:t>s</w:t>
      </w:r>
      <w:r w:rsidR="00862C0C">
        <w:rPr>
          <w:rFonts w:ascii="Roboto" w:hAnsi="Roboto"/>
          <w:color w:val="808080" w:themeColor="background1" w:themeShade="80"/>
          <w:sz w:val="18"/>
          <w:szCs w:val="18"/>
        </w:rPr>
        <w:t xml:space="preserve"> of Congress</w:t>
      </w:r>
      <w:r w:rsidR="00400615" w:rsidRPr="00BD63BE">
        <w:rPr>
          <w:rFonts w:ascii="Roboto" w:hAnsi="Roboto"/>
          <w:color w:val="808080" w:themeColor="background1" w:themeShade="80"/>
          <w:sz w:val="18"/>
          <w:szCs w:val="18"/>
        </w:rPr>
        <w:t xml:space="preserve"> on our industry</w:t>
      </w:r>
      <w:r w:rsidR="00862C0C">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and that is what the majority of </w:t>
      </w:r>
      <w:r w:rsidR="006D75C4">
        <w:rPr>
          <w:rFonts w:ascii="Roboto" w:hAnsi="Roboto"/>
          <w:color w:val="808080" w:themeColor="background1" w:themeShade="80"/>
          <w:sz w:val="18"/>
          <w:szCs w:val="18"/>
        </w:rPr>
        <w:t>The Council’s</w:t>
      </w:r>
      <w:r w:rsidRPr="00BD63BE">
        <w:rPr>
          <w:rFonts w:ascii="Roboto" w:hAnsi="Roboto"/>
          <w:color w:val="808080" w:themeColor="background1" w:themeShade="80"/>
          <w:sz w:val="18"/>
          <w:szCs w:val="18"/>
        </w:rPr>
        <w:t xml:space="preserve"> Government Affairs team spends their time doing on the Hill</w:t>
      </w:r>
      <w:r w:rsidR="00400615"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John noted that seven state</w:t>
      </w:r>
      <w:r w:rsidR="00F05787" w:rsidRPr="00BD63BE">
        <w:rPr>
          <w:rFonts w:ascii="Roboto" w:hAnsi="Roboto"/>
          <w:color w:val="808080" w:themeColor="background1" w:themeShade="80"/>
          <w:sz w:val="18"/>
          <w:szCs w:val="18"/>
        </w:rPr>
        <w:t>s</w:t>
      </w:r>
      <w:r w:rsidRPr="00BD63BE">
        <w:rPr>
          <w:rFonts w:ascii="Roboto" w:hAnsi="Roboto"/>
          <w:color w:val="808080" w:themeColor="background1" w:themeShade="80"/>
          <w:sz w:val="18"/>
          <w:szCs w:val="18"/>
        </w:rPr>
        <w:t xml:space="preserve"> </w:t>
      </w:r>
      <w:r w:rsidR="00400615" w:rsidRPr="00BD63BE">
        <w:rPr>
          <w:rFonts w:ascii="Roboto" w:hAnsi="Roboto"/>
          <w:color w:val="808080" w:themeColor="background1" w:themeShade="80"/>
          <w:sz w:val="18"/>
          <w:szCs w:val="18"/>
        </w:rPr>
        <w:t>have insurance commissioner election</w:t>
      </w:r>
      <w:r w:rsidR="009E3323" w:rsidRPr="00BD63BE">
        <w:rPr>
          <w:rFonts w:ascii="Roboto" w:hAnsi="Roboto"/>
          <w:color w:val="808080" w:themeColor="background1" w:themeShade="80"/>
          <w:sz w:val="18"/>
          <w:szCs w:val="18"/>
        </w:rPr>
        <w:t>s</w:t>
      </w:r>
      <w:r w:rsidR="00400615" w:rsidRPr="00BD63BE">
        <w:rPr>
          <w:rFonts w:ascii="Roboto" w:hAnsi="Roboto"/>
          <w:color w:val="808080" w:themeColor="background1" w:themeShade="80"/>
          <w:sz w:val="18"/>
          <w:szCs w:val="18"/>
        </w:rPr>
        <w:t xml:space="preserve"> coming up</w:t>
      </w:r>
      <w:r w:rsidRPr="00BD63BE">
        <w:rPr>
          <w:rFonts w:ascii="Roboto" w:hAnsi="Roboto"/>
          <w:color w:val="808080" w:themeColor="background1" w:themeShade="80"/>
          <w:sz w:val="18"/>
          <w:szCs w:val="18"/>
        </w:rPr>
        <w:t xml:space="preserve"> with most</w:t>
      </w:r>
      <w:r w:rsidR="00F05787" w:rsidRPr="00BD63BE">
        <w:rPr>
          <w:rFonts w:ascii="Roboto" w:hAnsi="Roboto"/>
          <w:color w:val="808080" w:themeColor="background1" w:themeShade="80"/>
          <w:sz w:val="18"/>
          <w:szCs w:val="18"/>
        </w:rPr>
        <w:t xml:space="preserve"> of those</w:t>
      </w:r>
      <w:r w:rsidRPr="00BD63BE">
        <w:rPr>
          <w:rFonts w:ascii="Roboto" w:hAnsi="Roboto"/>
          <w:color w:val="808080" w:themeColor="background1" w:themeShade="80"/>
          <w:sz w:val="18"/>
          <w:szCs w:val="18"/>
        </w:rPr>
        <w:t xml:space="preserve"> already </w:t>
      </w:r>
      <w:r w:rsidR="00F05787" w:rsidRPr="00BD63BE">
        <w:rPr>
          <w:rFonts w:ascii="Roboto" w:hAnsi="Roboto"/>
          <w:color w:val="808080" w:themeColor="background1" w:themeShade="80"/>
          <w:sz w:val="18"/>
          <w:szCs w:val="18"/>
        </w:rPr>
        <w:t xml:space="preserve">appointed. He covered current </w:t>
      </w:r>
      <w:r w:rsidR="00400615" w:rsidRPr="00BD63BE">
        <w:rPr>
          <w:rFonts w:ascii="Roboto" w:hAnsi="Roboto"/>
          <w:color w:val="808080" w:themeColor="background1" w:themeShade="80"/>
          <w:sz w:val="18"/>
          <w:szCs w:val="18"/>
        </w:rPr>
        <w:t>ACA</w:t>
      </w:r>
      <w:r w:rsidR="00F05787" w:rsidRPr="00BD63BE">
        <w:rPr>
          <w:rFonts w:ascii="Roboto" w:hAnsi="Roboto"/>
          <w:color w:val="808080" w:themeColor="background1" w:themeShade="80"/>
          <w:sz w:val="18"/>
          <w:szCs w:val="18"/>
        </w:rPr>
        <w:t xml:space="preserve"> by telling the group that the p</w:t>
      </w:r>
      <w:r w:rsidR="00400615" w:rsidRPr="00BD63BE">
        <w:rPr>
          <w:rFonts w:ascii="Roboto" w:hAnsi="Roboto"/>
          <w:color w:val="808080" w:themeColor="background1" w:themeShade="80"/>
          <w:sz w:val="18"/>
          <w:szCs w:val="18"/>
        </w:rPr>
        <w:t>enalt</w:t>
      </w:r>
      <w:r w:rsidR="00F05787" w:rsidRPr="00BD63BE">
        <w:rPr>
          <w:rFonts w:ascii="Roboto" w:hAnsi="Roboto"/>
          <w:color w:val="808080" w:themeColor="background1" w:themeShade="80"/>
          <w:sz w:val="18"/>
          <w:szCs w:val="18"/>
        </w:rPr>
        <w:t xml:space="preserve">y for not getting coverage </w:t>
      </w:r>
      <w:proofErr w:type="gramStart"/>
      <w:r w:rsidR="00F05787" w:rsidRPr="00BD63BE">
        <w:rPr>
          <w:rFonts w:ascii="Roboto" w:hAnsi="Roboto"/>
          <w:color w:val="808080" w:themeColor="background1" w:themeShade="80"/>
          <w:sz w:val="18"/>
          <w:szCs w:val="18"/>
        </w:rPr>
        <w:t>was rolled</w:t>
      </w:r>
      <w:proofErr w:type="gramEnd"/>
      <w:r w:rsidR="00F05787" w:rsidRPr="00BD63BE">
        <w:rPr>
          <w:rFonts w:ascii="Roboto" w:hAnsi="Roboto"/>
          <w:color w:val="808080" w:themeColor="background1" w:themeShade="80"/>
          <w:sz w:val="18"/>
          <w:szCs w:val="18"/>
        </w:rPr>
        <w:t xml:space="preserve"> back </w:t>
      </w:r>
      <w:r w:rsidR="00400615" w:rsidRPr="00BD63BE">
        <w:rPr>
          <w:rFonts w:ascii="Roboto" w:hAnsi="Roboto"/>
          <w:color w:val="808080" w:themeColor="background1" w:themeShade="80"/>
          <w:sz w:val="18"/>
          <w:szCs w:val="18"/>
        </w:rPr>
        <w:t>so the mandate is essentially useless</w:t>
      </w:r>
      <w:r w:rsidR="00F05787" w:rsidRPr="00BD63BE">
        <w:rPr>
          <w:rFonts w:ascii="Roboto" w:hAnsi="Roboto"/>
          <w:color w:val="808080" w:themeColor="background1" w:themeShade="80"/>
          <w:sz w:val="18"/>
          <w:szCs w:val="18"/>
        </w:rPr>
        <w:t xml:space="preserve"> and the d</w:t>
      </w:r>
      <w:r w:rsidR="00400615" w:rsidRPr="00BD63BE">
        <w:rPr>
          <w:rFonts w:ascii="Roboto" w:hAnsi="Roboto"/>
          <w:color w:val="808080" w:themeColor="background1" w:themeShade="80"/>
          <w:sz w:val="18"/>
          <w:szCs w:val="18"/>
        </w:rPr>
        <w:t>istrict court rule</w:t>
      </w:r>
      <w:r w:rsidR="00F05787" w:rsidRPr="00BD63BE">
        <w:rPr>
          <w:rFonts w:ascii="Roboto" w:hAnsi="Roboto"/>
          <w:color w:val="808080" w:themeColor="background1" w:themeShade="80"/>
          <w:sz w:val="18"/>
          <w:szCs w:val="18"/>
        </w:rPr>
        <w:t>d</w:t>
      </w:r>
      <w:r w:rsidR="00400615" w:rsidRPr="00BD63BE">
        <w:rPr>
          <w:rFonts w:ascii="Roboto" w:hAnsi="Roboto"/>
          <w:color w:val="808080" w:themeColor="background1" w:themeShade="80"/>
          <w:sz w:val="18"/>
          <w:szCs w:val="18"/>
        </w:rPr>
        <w:t xml:space="preserve"> ACA unconstitutional without penalties. </w:t>
      </w:r>
      <w:r w:rsidR="00F05787" w:rsidRPr="00BD63BE">
        <w:rPr>
          <w:rFonts w:ascii="Roboto" w:hAnsi="Roboto"/>
          <w:color w:val="808080" w:themeColor="background1" w:themeShade="80"/>
          <w:sz w:val="18"/>
          <w:szCs w:val="18"/>
        </w:rPr>
        <w:t xml:space="preserve">He went on to report that </w:t>
      </w:r>
      <w:r w:rsidR="00400615" w:rsidRPr="00BD63BE">
        <w:rPr>
          <w:rFonts w:ascii="Roboto" w:hAnsi="Roboto"/>
          <w:color w:val="808080" w:themeColor="background1" w:themeShade="80"/>
          <w:sz w:val="18"/>
          <w:szCs w:val="18"/>
        </w:rPr>
        <w:t>Medicare</w:t>
      </w:r>
      <w:r w:rsidR="002A0A9C" w:rsidRPr="00BD63BE">
        <w:rPr>
          <w:rFonts w:ascii="Roboto" w:hAnsi="Roboto"/>
          <w:color w:val="808080" w:themeColor="background1" w:themeShade="80"/>
          <w:sz w:val="18"/>
          <w:szCs w:val="18"/>
        </w:rPr>
        <w:t xml:space="preserve"> </w:t>
      </w:r>
      <w:r w:rsidR="00400615" w:rsidRPr="00BD63BE">
        <w:rPr>
          <w:rFonts w:ascii="Roboto" w:hAnsi="Roboto"/>
          <w:color w:val="808080" w:themeColor="background1" w:themeShade="80"/>
          <w:sz w:val="18"/>
          <w:szCs w:val="18"/>
        </w:rPr>
        <w:t>for</w:t>
      </w:r>
      <w:r w:rsidR="002A0A9C" w:rsidRPr="00BD63BE">
        <w:rPr>
          <w:rFonts w:ascii="Roboto" w:hAnsi="Roboto"/>
          <w:color w:val="808080" w:themeColor="background1" w:themeShade="80"/>
          <w:sz w:val="18"/>
          <w:szCs w:val="18"/>
        </w:rPr>
        <w:t xml:space="preserve"> A</w:t>
      </w:r>
      <w:r w:rsidR="00400615" w:rsidRPr="00BD63BE">
        <w:rPr>
          <w:rFonts w:ascii="Roboto" w:hAnsi="Roboto"/>
          <w:color w:val="808080" w:themeColor="background1" w:themeShade="80"/>
          <w:sz w:val="18"/>
          <w:szCs w:val="18"/>
        </w:rPr>
        <w:t>ll can mean different things</w:t>
      </w:r>
      <w:r w:rsidR="00862C0C">
        <w:rPr>
          <w:rFonts w:ascii="Roboto" w:hAnsi="Roboto"/>
          <w:color w:val="808080" w:themeColor="background1" w:themeShade="80"/>
          <w:sz w:val="18"/>
          <w:szCs w:val="18"/>
        </w:rPr>
        <w:t>,</w:t>
      </w:r>
      <w:r w:rsidR="00F05787" w:rsidRPr="00BD63BE">
        <w:rPr>
          <w:rFonts w:ascii="Roboto" w:hAnsi="Roboto"/>
          <w:color w:val="808080" w:themeColor="background1" w:themeShade="80"/>
          <w:sz w:val="18"/>
          <w:szCs w:val="18"/>
        </w:rPr>
        <w:t xml:space="preserve"> but The </w:t>
      </w:r>
      <w:r w:rsidR="00400615" w:rsidRPr="00BD63BE">
        <w:rPr>
          <w:rFonts w:ascii="Roboto" w:hAnsi="Roboto"/>
          <w:color w:val="808080" w:themeColor="background1" w:themeShade="80"/>
          <w:sz w:val="18"/>
          <w:szCs w:val="18"/>
        </w:rPr>
        <w:t xml:space="preserve">Council does not support this </w:t>
      </w:r>
      <w:r w:rsidR="00F05787" w:rsidRPr="00BD63BE">
        <w:rPr>
          <w:rFonts w:ascii="Roboto" w:hAnsi="Roboto"/>
          <w:color w:val="808080" w:themeColor="background1" w:themeShade="80"/>
          <w:sz w:val="18"/>
          <w:szCs w:val="18"/>
        </w:rPr>
        <w:t>(single</w:t>
      </w:r>
      <w:r w:rsidR="002A0A9C" w:rsidRPr="00BD63BE">
        <w:rPr>
          <w:rFonts w:ascii="Roboto" w:hAnsi="Roboto"/>
          <w:color w:val="808080" w:themeColor="background1" w:themeShade="80"/>
          <w:sz w:val="18"/>
          <w:szCs w:val="18"/>
        </w:rPr>
        <w:t>-</w:t>
      </w:r>
      <w:r w:rsidR="00F05787" w:rsidRPr="00BD63BE">
        <w:rPr>
          <w:rFonts w:ascii="Roboto" w:hAnsi="Roboto"/>
          <w:color w:val="808080" w:themeColor="background1" w:themeShade="80"/>
          <w:sz w:val="18"/>
          <w:szCs w:val="18"/>
        </w:rPr>
        <w:t xml:space="preserve">payer vs public option). He said </w:t>
      </w:r>
      <w:r w:rsidR="00400615" w:rsidRPr="00BD63BE">
        <w:rPr>
          <w:rFonts w:ascii="Roboto" w:hAnsi="Roboto"/>
          <w:color w:val="808080" w:themeColor="background1" w:themeShade="80"/>
          <w:sz w:val="18"/>
          <w:szCs w:val="18"/>
        </w:rPr>
        <w:t xml:space="preserve">Democrats </w:t>
      </w:r>
      <w:r w:rsidR="00F05787" w:rsidRPr="00BD63BE">
        <w:rPr>
          <w:rFonts w:ascii="Roboto" w:hAnsi="Roboto"/>
          <w:color w:val="808080" w:themeColor="background1" w:themeShade="80"/>
          <w:sz w:val="18"/>
          <w:szCs w:val="18"/>
        </w:rPr>
        <w:t xml:space="preserve">are </w:t>
      </w:r>
      <w:r w:rsidR="00400615" w:rsidRPr="00BD63BE">
        <w:rPr>
          <w:rFonts w:ascii="Roboto" w:hAnsi="Roboto"/>
          <w:color w:val="808080" w:themeColor="background1" w:themeShade="80"/>
          <w:sz w:val="18"/>
          <w:szCs w:val="18"/>
        </w:rPr>
        <w:t xml:space="preserve">looking to expand </w:t>
      </w:r>
      <w:r w:rsidR="00F05787" w:rsidRPr="00BD63BE">
        <w:rPr>
          <w:rFonts w:ascii="Roboto" w:hAnsi="Roboto"/>
          <w:color w:val="808080" w:themeColor="background1" w:themeShade="80"/>
          <w:sz w:val="18"/>
          <w:szCs w:val="18"/>
        </w:rPr>
        <w:t xml:space="preserve">the </w:t>
      </w:r>
      <w:r w:rsidR="00400615" w:rsidRPr="00BD63BE">
        <w:rPr>
          <w:rFonts w:ascii="Roboto" w:hAnsi="Roboto"/>
          <w:color w:val="808080" w:themeColor="background1" w:themeShade="80"/>
          <w:sz w:val="18"/>
          <w:szCs w:val="18"/>
        </w:rPr>
        <w:t xml:space="preserve">public insurance </w:t>
      </w:r>
      <w:r w:rsidR="00F05787" w:rsidRPr="00BD63BE">
        <w:rPr>
          <w:rFonts w:ascii="Roboto" w:hAnsi="Roboto"/>
          <w:color w:val="808080" w:themeColor="background1" w:themeShade="80"/>
          <w:sz w:val="18"/>
          <w:szCs w:val="18"/>
        </w:rPr>
        <w:t>option</w:t>
      </w:r>
      <w:r w:rsidR="002A0A9C" w:rsidRPr="00BD63BE">
        <w:rPr>
          <w:rFonts w:ascii="Roboto" w:hAnsi="Roboto"/>
          <w:color w:val="808080" w:themeColor="background1" w:themeShade="80"/>
          <w:sz w:val="18"/>
          <w:szCs w:val="18"/>
        </w:rPr>
        <w:t>;</w:t>
      </w:r>
      <w:r w:rsidR="00F05787" w:rsidRPr="00BD63BE">
        <w:rPr>
          <w:rFonts w:ascii="Roboto" w:hAnsi="Roboto"/>
          <w:color w:val="808080" w:themeColor="background1" w:themeShade="80"/>
          <w:sz w:val="18"/>
          <w:szCs w:val="18"/>
        </w:rPr>
        <w:t xml:space="preserve"> </w:t>
      </w:r>
      <w:r w:rsidR="00400615" w:rsidRPr="00BD63BE">
        <w:rPr>
          <w:rFonts w:ascii="Roboto" w:hAnsi="Roboto"/>
          <w:color w:val="808080" w:themeColor="background1" w:themeShade="80"/>
          <w:sz w:val="18"/>
          <w:szCs w:val="18"/>
        </w:rPr>
        <w:t xml:space="preserve">however, a majority of </w:t>
      </w:r>
      <w:proofErr w:type="gramStart"/>
      <w:r w:rsidR="00400615" w:rsidRPr="00BD63BE">
        <w:rPr>
          <w:rFonts w:ascii="Roboto" w:hAnsi="Roboto"/>
          <w:color w:val="808080" w:themeColor="background1" w:themeShade="80"/>
          <w:sz w:val="18"/>
          <w:szCs w:val="18"/>
        </w:rPr>
        <w:t>newly</w:t>
      </w:r>
      <w:r w:rsidR="002A0A9C" w:rsidRPr="00BD63BE">
        <w:rPr>
          <w:rFonts w:ascii="Roboto" w:hAnsi="Roboto"/>
          <w:color w:val="808080" w:themeColor="background1" w:themeShade="80"/>
          <w:sz w:val="18"/>
          <w:szCs w:val="18"/>
        </w:rPr>
        <w:t>-</w:t>
      </w:r>
      <w:r w:rsidR="00400615" w:rsidRPr="00BD63BE">
        <w:rPr>
          <w:rFonts w:ascii="Roboto" w:hAnsi="Roboto"/>
          <w:color w:val="808080" w:themeColor="background1" w:themeShade="80"/>
          <w:sz w:val="18"/>
          <w:szCs w:val="18"/>
        </w:rPr>
        <w:t>elected</w:t>
      </w:r>
      <w:proofErr w:type="gramEnd"/>
      <w:r w:rsidR="00400615" w:rsidRPr="00BD63BE">
        <w:rPr>
          <w:rFonts w:ascii="Roboto" w:hAnsi="Roboto"/>
          <w:color w:val="808080" w:themeColor="background1" w:themeShade="80"/>
          <w:sz w:val="18"/>
          <w:szCs w:val="18"/>
        </w:rPr>
        <w:t xml:space="preserve"> </w:t>
      </w:r>
      <w:r w:rsidR="002A0A9C" w:rsidRPr="00BD63BE">
        <w:rPr>
          <w:rFonts w:ascii="Roboto" w:hAnsi="Roboto"/>
          <w:color w:val="808080" w:themeColor="background1" w:themeShade="80"/>
          <w:sz w:val="18"/>
          <w:szCs w:val="18"/>
        </w:rPr>
        <w:t>D</w:t>
      </w:r>
      <w:r w:rsidR="00400615" w:rsidRPr="00BD63BE">
        <w:rPr>
          <w:rFonts w:ascii="Roboto" w:hAnsi="Roboto"/>
          <w:color w:val="808080" w:themeColor="background1" w:themeShade="80"/>
          <w:sz w:val="18"/>
          <w:szCs w:val="18"/>
        </w:rPr>
        <w:t xml:space="preserve">emocrats oppose Medicare for </w:t>
      </w:r>
      <w:r w:rsidR="00862C0C">
        <w:rPr>
          <w:rFonts w:ascii="Roboto" w:hAnsi="Roboto"/>
          <w:color w:val="808080" w:themeColor="background1" w:themeShade="80"/>
          <w:sz w:val="18"/>
          <w:szCs w:val="18"/>
        </w:rPr>
        <w:t>A</w:t>
      </w:r>
      <w:r w:rsidR="00400615" w:rsidRPr="00BD63BE">
        <w:rPr>
          <w:rFonts w:ascii="Roboto" w:hAnsi="Roboto"/>
          <w:color w:val="808080" w:themeColor="background1" w:themeShade="80"/>
          <w:sz w:val="18"/>
          <w:szCs w:val="18"/>
        </w:rPr>
        <w:t xml:space="preserve">ll. </w:t>
      </w:r>
    </w:p>
    <w:p w:rsidR="00E31308" w:rsidRPr="00BD63BE" w:rsidRDefault="00E31308" w:rsidP="00E06AE1">
      <w:pPr>
        <w:pStyle w:val="NoSpacing"/>
        <w:spacing w:line="276" w:lineRule="auto"/>
        <w:jc w:val="both"/>
        <w:rPr>
          <w:rFonts w:ascii="Roboto" w:hAnsi="Roboto"/>
          <w:color w:val="808080" w:themeColor="background1" w:themeShade="80"/>
          <w:sz w:val="18"/>
          <w:szCs w:val="18"/>
        </w:rPr>
      </w:pPr>
    </w:p>
    <w:p w:rsidR="00400615" w:rsidRPr="00BD63BE" w:rsidRDefault="00F05787" w:rsidP="00E06AE1">
      <w:pPr>
        <w:pStyle w:val="NoSpacing"/>
        <w:spacing w:line="276" w:lineRule="auto"/>
        <w:jc w:val="both"/>
        <w:rPr>
          <w:rFonts w:ascii="Roboto" w:hAnsi="Roboto"/>
          <w:color w:val="808080" w:themeColor="background1" w:themeShade="80"/>
          <w:sz w:val="18"/>
          <w:szCs w:val="18"/>
          <w:highlight w:val="yellow"/>
        </w:rPr>
      </w:pPr>
      <w:r w:rsidRPr="00BD63BE">
        <w:rPr>
          <w:rFonts w:ascii="Roboto" w:hAnsi="Roboto"/>
          <w:color w:val="808080" w:themeColor="background1" w:themeShade="80"/>
          <w:sz w:val="18"/>
          <w:szCs w:val="18"/>
        </w:rPr>
        <w:t xml:space="preserve">He moved on to report that </w:t>
      </w:r>
      <w:r w:rsidR="002A0A9C" w:rsidRPr="00BD63BE">
        <w:rPr>
          <w:rFonts w:ascii="Roboto" w:hAnsi="Roboto"/>
          <w:color w:val="808080" w:themeColor="background1" w:themeShade="80"/>
          <w:sz w:val="18"/>
          <w:szCs w:val="18"/>
        </w:rPr>
        <w:t xml:space="preserve">the Terrorism Risk Insurance Program (TRIA) </w:t>
      </w:r>
      <w:r w:rsidR="00400615" w:rsidRPr="00BD63BE">
        <w:rPr>
          <w:rFonts w:ascii="Roboto" w:hAnsi="Roboto"/>
          <w:color w:val="808080" w:themeColor="background1" w:themeShade="80"/>
          <w:sz w:val="18"/>
          <w:szCs w:val="18"/>
        </w:rPr>
        <w:t>is up for auth</w:t>
      </w:r>
      <w:r w:rsidR="009E3323" w:rsidRPr="00BD63BE">
        <w:rPr>
          <w:rFonts w:ascii="Roboto" w:hAnsi="Roboto"/>
          <w:color w:val="808080" w:themeColor="background1" w:themeShade="80"/>
          <w:sz w:val="18"/>
          <w:szCs w:val="18"/>
        </w:rPr>
        <w:t>orization next year</w:t>
      </w:r>
      <w:r w:rsidR="002A0A9C"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and it’s a </w:t>
      </w:r>
      <w:r w:rsidR="009E3323" w:rsidRPr="00BD63BE">
        <w:rPr>
          <w:rFonts w:ascii="Roboto" w:hAnsi="Roboto"/>
          <w:color w:val="808080" w:themeColor="background1" w:themeShade="80"/>
          <w:sz w:val="18"/>
          <w:szCs w:val="18"/>
        </w:rPr>
        <w:t>big issue</w:t>
      </w:r>
      <w:r w:rsidR="00400615" w:rsidRPr="00BD63BE">
        <w:rPr>
          <w:rFonts w:ascii="Roboto" w:hAnsi="Roboto"/>
          <w:color w:val="808080" w:themeColor="background1" w:themeShade="80"/>
          <w:sz w:val="18"/>
          <w:szCs w:val="18"/>
        </w:rPr>
        <w:t xml:space="preserve"> for </w:t>
      </w:r>
      <w:r w:rsidRPr="00BD63BE">
        <w:rPr>
          <w:rFonts w:ascii="Roboto" w:hAnsi="Roboto"/>
          <w:color w:val="808080" w:themeColor="background1" w:themeShade="80"/>
          <w:sz w:val="18"/>
          <w:szCs w:val="18"/>
        </w:rPr>
        <w:t xml:space="preserve">agencies, so The Council is working </w:t>
      </w:r>
      <w:r w:rsidR="00400615" w:rsidRPr="00BD63BE">
        <w:rPr>
          <w:rFonts w:ascii="Roboto" w:hAnsi="Roboto"/>
          <w:color w:val="808080" w:themeColor="background1" w:themeShade="80"/>
          <w:sz w:val="18"/>
          <w:szCs w:val="18"/>
        </w:rPr>
        <w:t>to get a long-term reauthorization (7-10 years)</w:t>
      </w:r>
      <w:r w:rsidR="00862C0C">
        <w:rPr>
          <w:rFonts w:ascii="Roboto" w:hAnsi="Roboto"/>
          <w:color w:val="808080" w:themeColor="background1" w:themeShade="80"/>
          <w:sz w:val="18"/>
          <w:szCs w:val="18"/>
        </w:rPr>
        <w:t>.</w:t>
      </w:r>
      <w:r w:rsidR="00E31308" w:rsidRPr="00BD63BE">
        <w:rPr>
          <w:rFonts w:ascii="Roboto" w:hAnsi="Roboto"/>
          <w:color w:val="808080" w:themeColor="background1" w:themeShade="80"/>
          <w:sz w:val="18"/>
          <w:szCs w:val="18"/>
        </w:rPr>
        <w:t xml:space="preserve"> In terms of </w:t>
      </w:r>
      <w:r w:rsidR="002A0A9C" w:rsidRPr="00BD63BE">
        <w:rPr>
          <w:rFonts w:ascii="Roboto" w:hAnsi="Roboto"/>
          <w:color w:val="808080" w:themeColor="background1" w:themeShade="80"/>
          <w:sz w:val="18"/>
          <w:szCs w:val="18"/>
        </w:rPr>
        <w:t>f</w:t>
      </w:r>
      <w:r w:rsidR="00400615" w:rsidRPr="00BD63BE">
        <w:rPr>
          <w:rFonts w:ascii="Roboto" w:hAnsi="Roboto"/>
          <w:color w:val="808080" w:themeColor="background1" w:themeShade="80"/>
          <w:sz w:val="18"/>
          <w:szCs w:val="18"/>
        </w:rPr>
        <w:t>lood insurance</w:t>
      </w:r>
      <w:r w:rsidR="00E31308" w:rsidRPr="00BD63BE">
        <w:rPr>
          <w:rFonts w:ascii="Roboto" w:hAnsi="Roboto"/>
          <w:color w:val="808080" w:themeColor="background1" w:themeShade="80"/>
          <w:sz w:val="18"/>
          <w:szCs w:val="18"/>
        </w:rPr>
        <w:t xml:space="preserve">, John reported </w:t>
      </w:r>
      <w:r w:rsidR="002A0A9C" w:rsidRPr="00BD63BE">
        <w:rPr>
          <w:rFonts w:ascii="Roboto" w:hAnsi="Roboto"/>
          <w:color w:val="808080" w:themeColor="background1" w:themeShade="80"/>
          <w:sz w:val="18"/>
          <w:szCs w:val="18"/>
        </w:rPr>
        <w:t xml:space="preserve">that </w:t>
      </w:r>
      <w:r w:rsidR="00E31308" w:rsidRPr="00BD63BE">
        <w:rPr>
          <w:rFonts w:ascii="Roboto" w:hAnsi="Roboto"/>
          <w:color w:val="808080" w:themeColor="background1" w:themeShade="80"/>
          <w:sz w:val="18"/>
          <w:szCs w:val="18"/>
        </w:rPr>
        <w:t xml:space="preserve">it </w:t>
      </w:r>
      <w:r w:rsidR="00400615" w:rsidRPr="00BD63BE">
        <w:rPr>
          <w:rFonts w:ascii="Roboto" w:hAnsi="Roboto"/>
          <w:color w:val="808080" w:themeColor="background1" w:themeShade="80"/>
          <w:sz w:val="18"/>
          <w:szCs w:val="18"/>
        </w:rPr>
        <w:t xml:space="preserve">expired in 2017 and </w:t>
      </w:r>
      <w:r w:rsidR="00E31308" w:rsidRPr="00BD63BE">
        <w:rPr>
          <w:rFonts w:ascii="Roboto" w:hAnsi="Roboto"/>
          <w:color w:val="808080" w:themeColor="background1" w:themeShade="80"/>
          <w:sz w:val="18"/>
          <w:szCs w:val="18"/>
        </w:rPr>
        <w:t xml:space="preserve">has </w:t>
      </w:r>
      <w:r w:rsidR="00400615" w:rsidRPr="00BD63BE">
        <w:rPr>
          <w:rFonts w:ascii="Roboto" w:hAnsi="Roboto"/>
          <w:color w:val="808080" w:themeColor="background1" w:themeShade="80"/>
          <w:sz w:val="18"/>
          <w:szCs w:val="18"/>
        </w:rPr>
        <w:t xml:space="preserve">been extended </w:t>
      </w:r>
      <w:r w:rsidR="009E3323" w:rsidRPr="00BD63BE">
        <w:rPr>
          <w:rFonts w:ascii="Roboto" w:hAnsi="Roboto"/>
          <w:color w:val="808080" w:themeColor="background1" w:themeShade="80"/>
          <w:sz w:val="18"/>
          <w:szCs w:val="18"/>
        </w:rPr>
        <w:t>many</w:t>
      </w:r>
      <w:r w:rsidR="00400615" w:rsidRPr="00BD63BE">
        <w:rPr>
          <w:rFonts w:ascii="Roboto" w:hAnsi="Roboto"/>
          <w:color w:val="808080" w:themeColor="background1" w:themeShade="80"/>
          <w:sz w:val="18"/>
          <w:szCs w:val="18"/>
        </w:rPr>
        <w:t xml:space="preserve"> times</w:t>
      </w:r>
      <w:r w:rsidR="00E31308" w:rsidRPr="00BD63BE">
        <w:rPr>
          <w:rFonts w:ascii="Roboto" w:hAnsi="Roboto"/>
          <w:color w:val="808080" w:themeColor="background1" w:themeShade="80"/>
          <w:sz w:val="18"/>
          <w:szCs w:val="18"/>
        </w:rPr>
        <w:t>. He said there are p</w:t>
      </w:r>
      <w:r w:rsidR="00400615" w:rsidRPr="00BD63BE">
        <w:rPr>
          <w:rFonts w:ascii="Roboto" w:hAnsi="Roboto"/>
          <w:color w:val="808080" w:themeColor="background1" w:themeShade="80"/>
          <w:sz w:val="18"/>
          <w:szCs w:val="18"/>
        </w:rPr>
        <w:t xml:space="preserve">artisan and regional splits in </w:t>
      </w:r>
      <w:r w:rsidR="002A0A9C" w:rsidRPr="00BD63BE">
        <w:rPr>
          <w:rFonts w:ascii="Roboto" w:hAnsi="Roboto"/>
          <w:color w:val="808080" w:themeColor="background1" w:themeShade="80"/>
          <w:sz w:val="18"/>
          <w:szCs w:val="18"/>
        </w:rPr>
        <w:t>C</w:t>
      </w:r>
      <w:r w:rsidR="00400615" w:rsidRPr="00BD63BE">
        <w:rPr>
          <w:rFonts w:ascii="Roboto" w:hAnsi="Roboto"/>
          <w:color w:val="808080" w:themeColor="background1" w:themeShade="80"/>
          <w:sz w:val="18"/>
          <w:szCs w:val="18"/>
        </w:rPr>
        <w:t>ongress</w:t>
      </w:r>
      <w:r w:rsidR="00862C0C">
        <w:rPr>
          <w:rFonts w:ascii="Roboto" w:hAnsi="Roboto"/>
          <w:color w:val="808080" w:themeColor="background1" w:themeShade="80"/>
          <w:sz w:val="18"/>
          <w:szCs w:val="18"/>
        </w:rPr>
        <w:t>,</w:t>
      </w:r>
      <w:r w:rsidR="00400615" w:rsidRPr="00BD63BE">
        <w:rPr>
          <w:rFonts w:ascii="Roboto" w:hAnsi="Roboto"/>
          <w:color w:val="808080" w:themeColor="background1" w:themeShade="80"/>
          <w:sz w:val="18"/>
          <w:szCs w:val="18"/>
        </w:rPr>
        <w:t xml:space="preserve"> </w:t>
      </w:r>
      <w:r w:rsidR="00E31308" w:rsidRPr="00BD63BE">
        <w:rPr>
          <w:rFonts w:ascii="Roboto" w:hAnsi="Roboto"/>
          <w:color w:val="808080" w:themeColor="background1" w:themeShade="80"/>
          <w:sz w:val="18"/>
          <w:szCs w:val="18"/>
        </w:rPr>
        <w:t>and The Council is working toward a</w:t>
      </w:r>
      <w:r w:rsidR="00400615" w:rsidRPr="00BD63BE">
        <w:rPr>
          <w:rFonts w:ascii="Roboto" w:hAnsi="Roboto"/>
          <w:color w:val="808080" w:themeColor="background1" w:themeShade="80"/>
          <w:sz w:val="18"/>
          <w:szCs w:val="18"/>
        </w:rPr>
        <w:t xml:space="preserve"> long-term</w:t>
      </w:r>
      <w:r w:rsidR="00E31308" w:rsidRPr="00BD63BE">
        <w:rPr>
          <w:rFonts w:ascii="Roboto" w:hAnsi="Roboto"/>
          <w:color w:val="808080" w:themeColor="background1" w:themeShade="80"/>
          <w:sz w:val="18"/>
          <w:szCs w:val="18"/>
        </w:rPr>
        <w:t xml:space="preserve"> extension. He completed his talk by touching on </w:t>
      </w:r>
      <w:r w:rsidR="00400615" w:rsidRPr="00BD63BE">
        <w:rPr>
          <w:rFonts w:ascii="Roboto" w:hAnsi="Roboto"/>
          <w:color w:val="808080" w:themeColor="background1" w:themeShade="80"/>
          <w:sz w:val="18"/>
          <w:szCs w:val="18"/>
        </w:rPr>
        <w:t xml:space="preserve">FATCA, </w:t>
      </w:r>
      <w:r w:rsidR="002A0A9C" w:rsidRPr="00BD63BE">
        <w:rPr>
          <w:rFonts w:ascii="Roboto" w:hAnsi="Roboto"/>
          <w:color w:val="808080" w:themeColor="background1" w:themeShade="80"/>
          <w:sz w:val="18"/>
          <w:szCs w:val="18"/>
        </w:rPr>
        <w:t>c</w:t>
      </w:r>
      <w:r w:rsidR="00400615" w:rsidRPr="00BD63BE">
        <w:rPr>
          <w:rFonts w:ascii="Roboto" w:hAnsi="Roboto"/>
          <w:color w:val="808080" w:themeColor="background1" w:themeShade="80"/>
          <w:sz w:val="18"/>
          <w:szCs w:val="18"/>
        </w:rPr>
        <w:t>yber,</w:t>
      </w:r>
      <w:r w:rsidR="002A0A9C" w:rsidRPr="00BD63BE">
        <w:rPr>
          <w:rFonts w:ascii="Roboto" w:hAnsi="Roboto"/>
          <w:color w:val="808080" w:themeColor="background1" w:themeShade="80"/>
          <w:sz w:val="18"/>
          <w:szCs w:val="18"/>
        </w:rPr>
        <w:t xml:space="preserve"> </w:t>
      </w:r>
      <w:proofErr w:type="spellStart"/>
      <w:r w:rsidR="002A0A9C" w:rsidRPr="00BD63BE">
        <w:rPr>
          <w:rFonts w:ascii="Roboto" w:hAnsi="Roboto"/>
          <w:color w:val="808080" w:themeColor="background1" w:themeShade="80"/>
          <w:sz w:val="18"/>
          <w:szCs w:val="18"/>
        </w:rPr>
        <w:t>i</w:t>
      </w:r>
      <w:r w:rsidR="00400615" w:rsidRPr="00BD63BE">
        <w:rPr>
          <w:rFonts w:ascii="Roboto" w:hAnsi="Roboto"/>
          <w:color w:val="808080" w:themeColor="background1" w:themeShade="80"/>
          <w:sz w:val="18"/>
          <w:szCs w:val="18"/>
        </w:rPr>
        <w:t>nsurtech</w:t>
      </w:r>
      <w:proofErr w:type="spellEnd"/>
      <w:r w:rsidR="00400615" w:rsidRPr="00BD63BE">
        <w:rPr>
          <w:rFonts w:ascii="Roboto" w:hAnsi="Roboto"/>
          <w:color w:val="808080" w:themeColor="background1" w:themeShade="80"/>
          <w:sz w:val="18"/>
          <w:szCs w:val="18"/>
        </w:rPr>
        <w:t xml:space="preserve"> </w:t>
      </w:r>
      <w:r w:rsidR="00E31308" w:rsidRPr="00BD63BE">
        <w:rPr>
          <w:rFonts w:ascii="Roboto" w:hAnsi="Roboto"/>
          <w:color w:val="808080" w:themeColor="background1" w:themeShade="80"/>
          <w:sz w:val="18"/>
          <w:szCs w:val="18"/>
        </w:rPr>
        <w:t xml:space="preserve">and </w:t>
      </w:r>
      <w:r w:rsidR="00400615" w:rsidRPr="00BD63BE">
        <w:rPr>
          <w:rFonts w:ascii="Roboto" w:hAnsi="Roboto"/>
          <w:color w:val="808080" w:themeColor="background1" w:themeShade="80"/>
          <w:sz w:val="18"/>
          <w:szCs w:val="18"/>
        </w:rPr>
        <w:t>rebating rules</w:t>
      </w:r>
      <w:r w:rsidR="00E31308" w:rsidRPr="00BD63BE">
        <w:rPr>
          <w:rFonts w:ascii="Roboto" w:hAnsi="Roboto"/>
          <w:color w:val="808080" w:themeColor="background1" w:themeShade="80"/>
          <w:sz w:val="18"/>
          <w:szCs w:val="18"/>
        </w:rPr>
        <w:t xml:space="preserve">. </w:t>
      </w:r>
    </w:p>
    <w:p w:rsidR="00E31308" w:rsidRPr="00BD63BE" w:rsidRDefault="00E31308" w:rsidP="005A21B3">
      <w:pPr>
        <w:pStyle w:val="NoSpacing"/>
        <w:jc w:val="both"/>
        <w:rPr>
          <w:rFonts w:ascii="Roboto" w:hAnsi="Roboto" w:cstheme="minorHAnsi"/>
          <w:b/>
          <w:color w:val="595959" w:themeColor="text1" w:themeTint="A6"/>
        </w:rPr>
      </w:pPr>
    </w:p>
    <w:p w:rsidR="008F37C8" w:rsidRDefault="00A573B0" w:rsidP="005A21B3">
      <w:pPr>
        <w:pStyle w:val="NoSpacing"/>
        <w:spacing w:after="240"/>
        <w:jc w:val="both"/>
        <w:rPr>
          <w:rFonts w:ascii="Roboto" w:hAnsi="Roboto" w:cstheme="minorHAnsi"/>
          <w:b/>
          <w:color w:val="595959" w:themeColor="text1" w:themeTint="A6"/>
        </w:rPr>
      </w:pPr>
      <w:r w:rsidRPr="00BD63BE">
        <w:rPr>
          <w:rFonts w:ascii="Roboto" w:hAnsi="Roboto" w:cstheme="minorHAnsi"/>
          <w:b/>
          <w:color w:val="595959" w:themeColor="text1" w:themeTint="A6"/>
        </w:rPr>
        <w:t>Employee Benefits Package Design, Succession and Perpetuation Planning</w:t>
      </w:r>
    </w:p>
    <w:p w:rsidR="00A573B0" w:rsidRPr="00091EFC" w:rsidRDefault="00A573B0" w:rsidP="00E06AE1">
      <w:pPr>
        <w:pStyle w:val="NoSpacing"/>
        <w:spacing w:after="240" w:line="276" w:lineRule="auto"/>
        <w:jc w:val="both"/>
        <w:rPr>
          <w:rFonts w:ascii="Roboto" w:hAnsi="Roboto" w:cstheme="minorHAnsi"/>
          <w:b/>
          <w:color w:val="595959" w:themeColor="text1" w:themeTint="A6"/>
        </w:rPr>
      </w:pPr>
      <w:r w:rsidRPr="00484D5D">
        <w:rPr>
          <w:rFonts w:ascii="Roboto" w:hAnsi="Roboto" w:cstheme="minorHAnsi"/>
          <w:spacing w:val="-2"/>
        </w:rPr>
        <w:br/>
      </w:r>
      <w:r w:rsidRPr="00BD63BE">
        <w:rPr>
          <w:rFonts w:ascii="Roboto" w:hAnsi="Roboto" w:cstheme="minorHAnsi"/>
          <w:b/>
          <w:color w:val="808080" w:themeColor="background1" w:themeShade="80"/>
          <w:spacing w:val="-2"/>
          <w:sz w:val="18"/>
          <w:szCs w:val="18"/>
        </w:rPr>
        <w:t>Ben Rubin and Jim Miller</w:t>
      </w:r>
      <w:r w:rsidR="002A0A9C" w:rsidRPr="00BD63BE">
        <w:rPr>
          <w:rFonts w:ascii="Roboto" w:hAnsi="Roboto" w:cstheme="minorHAnsi"/>
          <w:b/>
          <w:color w:val="808080" w:themeColor="background1" w:themeShade="80"/>
          <w:spacing w:val="-2"/>
          <w:sz w:val="18"/>
          <w:szCs w:val="18"/>
        </w:rPr>
        <w:t xml:space="preserve"> </w:t>
      </w:r>
      <w:r w:rsidR="00E31308" w:rsidRPr="00BD63BE">
        <w:rPr>
          <w:rFonts w:ascii="Roboto" w:hAnsi="Roboto" w:cstheme="minorHAnsi"/>
          <w:b/>
          <w:color w:val="808080" w:themeColor="background1" w:themeShade="80"/>
          <w:spacing w:val="-2"/>
          <w:sz w:val="18"/>
          <w:szCs w:val="18"/>
        </w:rPr>
        <w:t xml:space="preserve">of </w:t>
      </w:r>
      <w:r w:rsidRPr="00BD63BE">
        <w:rPr>
          <w:rFonts w:ascii="Roboto" w:hAnsi="Roboto" w:cstheme="minorHAnsi"/>
          <w:b/>
          <w:color w:val="808080" w:themeColor="background1" w:themeShade="80"/>
          <w:spacing w:val="-2"/>
          <w:sz w:val="18"/>
          <w:szCs w:val="18"/>
        </w:rPr>
        <w:t xml:space="preserve">First Insurance Funding &amp; </w:t>
      </w:r>
      <w:proofErr w:type="spellStart"/>
      <w:r w:rsidRPr="00BD63BE">
        <w:rPr>
          <w:rFonts w:ascii="Roboto" w:hAnsi="Roboto" w:cstheme="minorHAnsi"/>
          <w:b/>
          <w:color w:val="808080" w:themeColor="background1" w:themeShade="80"/>
          <w:spacing w:val="-2"/>
          <w:sz w:val="18"/>
          <w:szCs w:val="18"/>
        </w:rPr>
        <w:t>WinTrust</w:t>
      </w:r>
      <w:proofErr w:type="spellEnd"/>
      <w:r w:rsidRPr="00BD63BE">
        <w:rPr>
          <w:rFonts w:ascii="Roboto" w:hAnsi="Roboto" w:cstheme="minorHAnsi"/>
          <w:b/>
          <w:color w:val="808080" w:themeColor="background1" w:themeShade="80"/>
          <w:spacing w:val="-2"/>
          <w:sz w:val="18"/>
          <w:szCs w:val="18"/>
        </w:rPr>
        <w:t xml:space="preserve"> Life</w:t>
      </w:r>
      <w:r w:rsidR="00E31308" w:rsidRPr="00BD63BE">
        <w:rPr>
          <w:rFonts w:ascii="Roboto" w:hAnsi="Roboto" w:cstheme="minorHAnsi"/>
          <w:color w:val="808080" w:themeColor="background1" w:themeShade="80"/>
          <w:spacing w:val="-2"/>
          <w:sz w:val="18"/>
          <w:szCs w:val="18"/>
        </w:rPr>
        <w:t xml:space="preserve"> presented a session on </w:t>
      </w:r>
      <w:r w:rsidR="00B04A48" w:rsidRPr="00BD63BE">
        <w:rPr>
          <w:rFonts w:ascii="Roboto" w:hAnsi="Roboto" w:cstheme="minorHAnsi"/>
          <w:color w:val="808080" w:themeColor="background1" w:themeShade="80"/>
          <w:spacing w:val="-2"/>
          <w:sz w:val="18"/>
          <w:szCs w:val="18"/>
        </w:rPr>
        <w:t>ways to work on agency succession and perpetuation plans including the following discussion points:</w:t>
      </w:r>
    </w:p>
    <w:p w:rsidR="00F1378E" w:rsidRPr="00BD63BE" w:rsidRDefault="0042241F" w:rsidP="005A21B3">
      <w:pPr>
        <w:pStyle w:val="ListParagraph"/>
        <w:numPr>
          <w:ilvl w:val="0"/>
          <w:numId w:val="13"/>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Executive package design </w:t>
      </w:r>
      <w:r w:rsidR="00B04A48" w:rsidRPr="00BD63BE">
        <w:rPr>
          <w:rFonts w:ascii="Roboto" w:hAnsi="Roboto"/>
          <w:color w:val="808080" w:themeColor="background1" w:themeShade="80"/>
          <w:sz w:val="18"/>
          <w:szCs w:val="18"/>
        </w:rPr>
        <w:t>keeping in mind the option of e</w:t>
      </w:r>
      <w:r w:rsidRPr="00BD63BE">
        <w:rPr>
          <w:rFonts w:ascii="Roboto" w:hAnsi="Roboto"/>
          <w:color w:val="808080" w:themeColor="background1" w:themeShade="80"/>
          <w:sz w:val="18"/>
          <w:szCs w:val="18"/>
        </w:rPr>
        <w:t xml:space="preserve">xpanding </w:t>
      </w:r>
      <w:r w:rsidR="00B04A48" w:rsidRPr="00BD63BE">
        <w:rPr>
          <w:rFonts w:ascii="Roboto" w:hAnsi="Roboto"/>
          <w:color w:val="808080" w:themeColor="background1" w:themeShade="80"/>
          <w:sz w:val="18"/>
          <w:szCs w:val="18"/>
        </w:rPr>
        <w:t xml:space="preserve">the </w:t>
      </w:r>
      <w:r w:rsidR="00F1378E" w:rsidRPr="00BD63BE">
        <w:rPr>
          <w:rFonts w:ascii="Roboto" w:hAnsi="Roboto"/>
          <w:color w:val="808080" w:themeColor="background1" w:themeShade="80"/>
          <w:sz w:val="18"/>
          <w:szCs w:val="18"/>
        </w:rPr>
        <w:t>agency’s shareholder base</w:t>
      </w:r>
      <w:r w:rsidR="00B04A48" w:rsidRPr="00BD63BE">
        <w:rPr>
          <w:rFonts w:ascii="Roboto" w:hAnsi="Roboto"/>
          <w:color w:val="808080" w:themeColor="background1" w:themeShade="80"/>
          <w:sz w:val="18"/>
          <w:szCs w:val="18"/>
        </w:rPr>
        <w:t>.</w:t>
      </w:r>
    </w:p>
    <w:p w:rsidR="0042241F" w:rsidRPr="00BD63BE" w:rsidRDefault="0042241F" w:rsidP="005A21B3">
      <w:pPr>
        <w:pStyle w:val="ListParagraph"/>
        <w:numPr>
          <w:ilvl w:val="0"/>
          <w:numId w:val="13"/>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Perpetuation</w:t>
      </w:r>
      <w:r w:rsidR="002A0A9C"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based plans (restricted stock units, options) to move shares from the older generation </w:t>
      </w:r>
      <w:r w:rsidR="00B04A48" w:rsidRPr="00BD63BE">
        <w:rPr>
          <w:rFonts w:ascii="Roboto" w:hAnsi="Roboto"/>
          <w:color w:val="808080" w:themeColor="background1" w:themeShade="80"/>
          <w:sz w:val="18"/>
          <w:szCs w:val="18"/>
        </w:rPr>
        <w:t xml:space="preserve">of employees as they retire </w:t>
      </w:r>
      <w:r w:rsidRPr="00BD63BE">
        <w:rPr>
          <w:rFonts w:ascii="Roboto" w:hAnsi="Roboto"/>
          <w:color w:val="808080" w:themeColor="background1" w:themeShade="80"/>
          <w:sz w:val="18"/>
          <w:szCs w:val="18"/>
        </w:rPr>
        <w:t>to new employees.</w:t>
      </w:r>
    </w:p>
    <w:p w:rsidR="0042241F" w:rsidRPr="00BD63BE" w:rsidRDefault="0042241F" w:rsidP="005A21B3">
      <w:pPr>
        <w:pStyle w:val="ListParagraph"/>
        <w:numPr>
          <w:ilvl w:val="0"/>
          <w:numId w:val="13"/>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Retention</w:t>
      </w:r>
      <w:r w:rsidR="002A0A9C"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based plans </w:t>
      </w:r>
      <w:r w:rsidR="00B04A48" w:rsidRPr="00BD63BE">
        <w:rPr>
          <w:rFonts w:ascii="Roboto" w:hAnsi="Roboto"/>
          <w:color w:val="808080" w:themeColor="background1" w:themeShade="80"/>
          <w:sz w:val="18"/>
          <w:szCs w:val="18"/>
        </w:rPr>
        <w:t>can include</w:t>
      </w:r>
      <w:r w:rsidRPr="00BD63BE">
        <w:rPr>
          <w:rFonts w:ascii="Roboto" w:hAnsi="Roboto"/>
          <w:color w:val="808080" w:themeColor="background1" w:themeShade="80"/>
          <w:sz w:val="18"/>
          <w:szCs w:val="18"/>
        </w:rPr>
        <w:t xml:space="preserve"> </w:t>
      </w:r>
      <w:r w:rsidR="00B04A48" w:rsidRPr="00BD63BE">
        <w:rPr>
          <w:rFonts w:ascii="Roboto" w:hAnsi="Roboto"/>
          <w:color w:val="808080" w:themeColor="background1" w:themeShade="80"/>
          <w:sz w:val="18"/>
          <w:szCs w:val="18"/>
        </w:rPr>
        <w:t>long-term</w:t>
      </w:r>
      <w:r w:rsidRPr="00BD63BE">
        <w:rPr>
          <w:rFonts w:ascii="Roboto" w:hAnsi="Roboto"/>
          <w:color w:val="808080" w:themeColor="background1" w:themeShade="80"/>
          <w:sz w:val="18"/>
          <w:szCs w:val="18"/>
        </w:rPr>
        <w:t xml:space="preserve"> care, phantom stock </w:t>
      </w:r>
      <w:r w:rsidR="00B04A48" w:rsidRPr="00BD63BE">
        <w:rPr>
          <w:rFonts w:ascii="Roboto" w:hAnsi="Roboto"/>
          <w:color w:val="808080" w:themeColor="background1" w:themeShade="80"/>
          <w:sz w:val="18"/>
          <w:szCs w:val="18"/>
        </w:rPr>
        <w:t xml:space="preserve">and </w:t>
      </w:r>
      <w:r w:rsidRPr="00BD63BE">
        <w:rPr>
          <w:rFonts w:ascii="Roboto" w:hAnsi="Roboto"/>
          <w:color w:val="808080" w:themeColor="background1" w:themeShade="80"/>
          <w:sz w:val="18"/>
          <w:szCs w:val="18"/>
        </w:rPr>
        <w:t>split</w:t>
      </w:r>
      <w:r w:rsidR="00B04A48"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dollar life</w:t>
      </w:r>
      <w:r w:rsidR="00B04A48" w:rsidRPr="00BD63BE">
        <w:rPr>
          <w:rFonts w:ascii="Roboto" w:hAnsi="Roboto"/>
          <w:color w:val="808080" w:themeColor="background1" w:themeShade="80"/>
          <w:sz w:val="18"/>
          <w:szCs w:val="18"/>
        </w:rPr>
        <w:t xml:space="preserve"> insurance policies.</w:t>
      </w:r>
    </w:p>
    <w:p w:rsidR="0042241F" w:rsidRPr="00BD63BE" w:rsidRDefault="0042241F" w:rsidP="005A21B3">
      <w:pPr>
        <w:pStyle w:val="ListParagraph"/>
        <w:numPr>
          <w:ilvl w:val="0"/>
          <w:numId w:val="13"/>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Incentive</w:t>
      </w:r>
      <w:r w:rsidR="002A0A9C"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based plans </w:t>
      </w:r>
      <w:r w:rsidR="00B04A48" w:rsidRPr="00BD63BE">
        <w:rPr>
          <w:rFonts w:ascii="Roboto" w:hAnsi="Roboto"/>
          <w:color w:val="808080" w:themeColor="background1" w:themeShade="80"/>
          <w:sz w:val="18"/>
          <w:szCs w:val="18"/>
        </w:rPr>
        <w:t xml:space="preserve">can include </w:t>
      </w:r>
      <w:r w:rsidRPr="00BD63BE">
        <w:rPr>
          <w:rFonts w:ascii="Roboto" w:hAnsi="Roboto"/>
          <w:color w:val="808080" w:themeColor="background1" w:themeShade="80"/>
          <w:sz w:val="18"/>
          <w:szCs w:val="18"/>
        </w:rPr>
        <w:t>spousal travel, country club</w:t>
      </w:r>
      <w:r w:rsidR="00B04A48" w:rsidRPr="00BD63BE">
        <w:rPr>
          <w:rFonts w:ascii="Roboto" w:hAnsi="Roboto"/>
          <w:color w:val="808080" w:themeColor="background1" w:themeShade="80"/>
          <w:sz w:val="18"/>
          <w:szCs w:val="18"/>
        </w:rPr>
        <w:t xml:space="preserve"> memberships and short-term</w:t>
      </w:r>
      <w:r w:rsidRPr="00BD63BE">
        <w:rPr>
          <w:rFonts w:ascii="Roboto" w:hAnsi="Roboto"/>
          <w:color w:val="808080" w:themeColor="background1" w:themeShade="80"/>
          <w:sz w:val="18"/>
          <w:szCs w:val="18"/>
        </w:rPr>
        <w:t xml:space="preserve"> bonus</w:t>
      </w:r>
      <w:r w:rsidR="00B04A48" w:rsidRPr="00BD63BE">
        <w:rPr>
          <w:rFonts w:ascii="Roboto" w:hAnsi="Roboto"/>
          <w:color w:val="808080" w:themeColor="background1" w:themeShade="80"/>
          <w:sz w:val="18"/>
          <w:szCs w:val="18"/>
        </w:rPr>
        <w:t>es</w:t>
      </w:r>
      <w:r w:rsidRPr="00BD63BE">
        <w:rPr>
          <w:rFonts w:ascii="Roboto" w:hAnsi="Roboto"/>
          <w:color w:val="808080" w:themeColor="background1" w:themeShade="80"/>
          <w:sz w:val="18"/>
          <w:szCs w:val="18"/>
        </w:rPr>
        <w:t>.</w:t>
      </w:r>
    </w:p>
    <w:p w:rsidR="00A573B0" w:rsidRPr="00BD63BE" w:rsidRDefault="0042241F" w:rsidP="005A21B3">
      <w:pPr>
        <w:pStyle w:val="ListParagraph"/>
        <w:numPr>
          <w:ilvl w:val="0"/>
          <w:numId w:val="13"/>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Producers are competitive</w:t>
      </w:r>
      <w:r w:rsidR="002A0A9C"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so if they </w:t>
      </w:r>
      <w:r w:rsidR="00B04A48" w:rsidRPr="00BD63BE">
        <w:rPr>
          <w:rFonts w:ascii="Roboto" w:hAnsi="Roboto"/>
          <w:color w:val="808080" w:themeColor="background1" w:themeShade="80"/>
          <w:sz w:val="18"/>
          <w:szCs w:val="18"/>
        </w:rPr>
        <w:t xml:space="preserve">learn of </w:t>
      </w:r>
      <w:r w:rsidRPr="00BD63BE">
        <w:rPr>
          <w:rFonts w:ascii="Roboto" w:hAnsi="Roboto"/>
          <w:color w:val="808080" w:themeColor="background1" w:themeShade="80"/>
          <w:sz w:val="18"/>
          <w:szCs w:val="18"/>
        </w:rPr>
        <w:t>another organization</w:t>
      </w:r>
      <w:r w:rsidR="00B04A48" w:rsidRPr="00BD63BE">
        <w:rPr>
          <w:rFonts w:ascii="Roboto" w:hAnsi="Roboto"/>
          <w:color w:val="808080" w:themeColor="background1" w:themeShade="80"/>
          <w:sz w:val="18"/>
          <w:szCs w:val="18"/>
        </w:rPr>
        <w:t xml:space="preserve"> that is p</w:t>
      </w:r>
      <w:r w:rsidRPr="00BD63BE">
        <w:rPr>
          <w:rFonts w:ascii="Roboto" w:hAnsi="Roboto"/>
          <w:color w:val="808080" w:themeColor="background1" w:themeShade="80"/>
          <w:sz w:val="18"/>
          <w:szCs w:val="18"/>
        </w:rPr>
        <w:t xml:space="preserve">roviding great benefits </w:t>
      </w:r>
      <w:r w:rsidR="00B04A48" w:rsidRPr="00BD63BE">
        <w:rPr>
          <w:rFonts w:ascii="Roboto" w:hAnsi="Roboto"/>
          <w:color w:val="808080" w:themeColor="background1" w:themeShade="80"/>
          <w:sz w:val="18"/>
          <w:szCs w:val="18"/>
        </w:rPr>
        <w:t>for succession, t</w:t>
      </w:r>
      <w:r w:rsidRPr="00BD63BE">
        <w:rPr>
          <w:rFonts w:ascii="Roboto" w:hAnsi="Roboto"/>
          <w:color w:val="808080" w:themeColor="background1" w:themeShade="80"/>
          <w:sz w:val="18"/>
          <w:szCs w:val="18"/>
        </w:rPr>
        <w:t xml:space="preserve">hey might want to </w:t>
      </w:r>
      <w:r w:rsidR="00B04A48" w:rsidRPr="00BD63BE">
        <w:rPr>
          <w:rFonts w:ascii="Roboto" w:hAnsi="Roboto"/>
          <w:color w:val="808080" w:themeColor="background1" w:themeShade="80"/>
          <w:sz w:val="18"/>
          <w:szCs w:val="18"/>
        </w:rPr>
        <w:t>make a move</w:t>
      </w:r>
      <w:r w:rsidR="00862C0C">
        <w:rPr>
          <w:rFonts w:ascii="Roboto" w:hAnsi="Roboto"/>
          <w:color w:val="808080" w:themeColor="background1" w:themeShade="80"/>
          <w:sz w:val="18"/>
          <w:szCs w:val="18"/>
        </w:rPr>
        <w:t>. I</w:t>
      </w:r>
      <w:r w:rsidRPr="00BD63BE">
        <w:rPr>
          <w:rFonts w:ascii="Roboto" w:hAnsi="Roboto"/>
          <w:color w:val="808080" w:themeColor="background1" w:themeShade="80"/>
          <w:sz w:val="18"/>
          <w:szCs w:val="18"/>
        </w:rPr>
        <w:t xml:space="preserve">t is important </w:t>
      </w:r>
      <w:r w:rsidR="00B04A48" w:rsidRPr="00BD63BE">
        <w:rPr>
          <w:rFonts w:ascii="Roboto" w:hAnsi="Roboto"/>
          <w:color w:val="808080" w:themeColor="background1" w:themeShade="80"/>
          <w:sz w:val="18"/>
          <w:szCs w:val="18"/>
        </w:rPr>
        <w:t xml:space="preserve">for retention </w:t>
      </w:r>
      <w:r w:rsidRPr="00BD63BE">
        <w:rPr>
          <w:rFonts w:ascii="Roboto" w:hAnsi="Roboto"/>
          <w:color w:val="808080" w:themeColor="background1" w:themeShade="80"/>
          <w:sz w:val="18"/>
          <w:szCs w:val="18"/>
        </w:rPr>
        <w:t>to get ahead of the game</w:t>
      </w:r>
      <w:r w:rsidR="00862C0C">
        <w:rPr>
          <w:rFonts w:ascii="Roboto" w:hAnsi="Roboto"/>
          <w:color w:val="808080" w:themeColor="background1" w:themeShade="80"/>
          <w:sz w:val="18"/>
          <w:szCs w:val="18"/>
        </w:rPr>
        <w:t>—</w:t>
      </w:r>
      <w:r w:rsidRPr="00BD63BE">
        <w:rPr>
          <w:rFonts w:ascii="Roboto" w:hAnsi="Roboto"/>
          <w:color w:val="808080" w:themeColor="background1" w:themeShade="80"/>
          <w:sz w:val="18"/>
          <w:szCs w:val="18"/>
        </w:rPr>
        <w:t>plan for this in your budget, and make it a</w:t>
      </w:r>
      <w:r w:rsidR="002A0A9C" w:rsidRPr="00BD63BE">
        <w:rPr>
          <w:rFonts w:ascii="Roboto" w:hAnsi="Roboto"/>
          <w:color w:val="808080" w:themeColor="background1" w:themeShade="80"/>
          <w:sz w:val="18"/>
          <w:szCs w:val="18"/>
        </w:rPr>
        <w:t xml:space="preserve"> </w:t>
      </w:r>
      <w:r w:rsidRPr="00BD63BE">
        <w:rPr>
          <w:rFonts w:ascii="Roboto" w:hAnsi="Roboto"/>
          <w:color w:val="808080" w:themeColor="background1" w:themeShade="80"/>
          <w:sz w:val="18"/>
          <w:szCs w:val="18"/>
        </w:rPr>
        <w:t>part of the organization</w:t>
      </w:r>
      <w:r w:rsidR="00B04A48"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s vision.</w:t>
      </w:r>
    </w:p>
    <w:p w:rsidR="0042241F" w:rsidRPr="00BD63BE" w:rsidRDefault="0042241F" w:rsidP="005A21B3">
      <w:pPr>
        <w:pStyle w:val="ListParagraph"/>
        <w:numPr>
          <w:ilvl w:val="0"/>
          <w:numId w:val="13"/>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 xml:space="preserve">Rabbi Trust </w:t>
      </w:r>
      <w:r w:rsidR="00B04A48" w:rsidRPr="00BD63BE">
        <w:rPr>
          <w:rFonts w:ascii="Roboto" w:hAnsi="Roboto"/>
          <w:color w:val="808080" w:themeColor="background1" w:themeShade="80"/>
          <w:sz w:val="18"/>
          <w:szCs w:val="18"/>
        </w:rPr>
        <w:t>is a tool that is often used for succession and retention. It’s a</w:t>
      </w:r>
      <w:r w:rsidRPr="00BD63BE">
        <w:rPr>
          <w:rFonts w:ascii="Roboto" w:hAnsi="Roboto"/>
          <w:color w:val="808080" w:themeColor="background1" w:themeShade="80"/>
          <w:sz w:val="18"/>
          <w:szCs w:val="18"/>
        </w:rPr>
        <w:t xml:space="preserve"> </w:t>
      </w:r>
      <w:r w:rsidR="00B04A48" w:rsidRPr="00BD63BE">
        <w:rPr>
          <w:rFonts w:ascii="Roboto" w:hAnsi="Roboto"/>
          <w:color w:val="808080" w:themeColor="background1" w:themeShade="80"/>
          <w:sz w:val="18"/>
          <w:szCs w:val="18"/>
        </w:rPr>
        <w:t xml:space="preserve">financial tool </w:t>
      </w:r>
      <w:r w:rsidRPr="00BD63BE">
        <w:rPr>
          <w:rFonts w:ascii="Roboto" w:hAnsi="Roboto"/>
          <w:color w:val="808080" w:themeColor="background1" w:themeShade="80"/>
          <w:sz w:val="18"/>
          <w:szCs w:val="18"/>
        </w:rPr>
        <w:t xml:space="preserve">that enables a company to provide </w:t>
      </w:r>
      <w:r w:rsidR="00B04A48" w:rsidRPr="00BD63BE">
        <w:rPr>
          <w:rFonts w:ascii="Roboto" w:hAnsi="Roboto"/>
          <w:color w:val="808080" w:themeColor="background1" w:themeShade="80"/>
          <w:sz w:val="18"/>
          <w:szCs w:val="18"/>
        </w:rPr>
        <w:t>long-term</w:t>
      </w:r>
      <w:r w:rsidRPr="00BD63BE">
        <w:rPr>
          <w:rFonts w:ascii="Roboto" w:hAnsi="Roboto"/>
          <w:color w:val="808080" w:themeColor="background1" w:themeShade="80"/>
          <w:sz w:val="18"/>
          <w:szCs w:val="18"/>
        </w:rPr>
        <w:t xml:space="preserve"> benefits even after the organization has </w:t>
      </w:r>
      <w:r w:rsidR="00B04A48" w:rsidRPr="00BD63BE">
        <w:rPr>
          <w:rFonts w:ascii="Roboto" w:hAnsi="Roboto"/>
          <w:color w:val="808080" w:themeColor="background1" w:themeShade="80"/>
          <w:sz w:val="18"/>
          <w:szCs w:val="18"/>
        </w:rPr>
        <w:t xml:space="preserve">changed ownership structure. </w:t>
      </w:r>
    </w:p>
    <w:p w:rsidR="005A21B3" w:rsidRDefault="009454C1" w:rsidP="005A21B3">
      <w:pPr>
        <w:spacing w:after="240"/>
        <w:jc w:val="both"/>
        <w:rPr>
          <w:rFonts w:ascii="Roboto" w:hAnsi="Roboto" w:cstheme="minorHAnsi"/>
          <w:b/>
          <w:color w:val="595959" w:themeColor="text1" w:themeTint="A6"/>
          <w:spacing w:val="-2"/>
        </w:rPr>
      </w:pPr>
      <w:r w:rsidRPr="00BD63BE">
        <w:rPr>
          <w:rFonts w:ascii="Roboto" w:hAnsi="Roboto" w:cstheme="minorHAnsi"/>
          <w:b/>
          <w:color w:val="595959" w:themeColor="text1" w:themeTint="A6"/>
          <w:spacing w:val="-2"/>
        </w:rPr>
        <w:t>Revenue Recognition</w:t>
      </w:r>
      <w:r w:rsidRPr="00BD63BE">
        <w:rPr>
          <w:rFonts w:ascii="Roboto" w:hAnsi="Roboto" w:cstheme="minorHAnsi"/>
          <w:color w:val="595959" w:themeColor="text1" w:themeTint="A6"/>
          <w:spacing w:val="-2"/>
        </w:rPr>
        <w:t xml:space="preserve"> </w:t>
      </w:r>
      <w:r w:rsidRPr="00BD63BE">
        <w:rPr>
          <w:rFonts w:ascii="Roboto" w:hAnsi="Roboto" w:cstheme="minorHAnsi"/>
          <w:b/>
          <w:color w:val="595959" w:themeColor="text1" w:themeTint="A6"/>
          <w:spacing w:val="-2"/>
        </w:rPr>
        <w:t>&amp; Lease Accounting</w:t>
      </w:r>
    </w:p>
    <w:p w:rsidR="009454C1" w:rsidRPr="00BD63BE" w:rsidRDefault="009454C1" w:rsidP="005A21B3">
      <w:pPr>
        <w:spacing w:after="240"/>
        <w:jc w:val="both"/>
        <w:rPr>
          <w:rFonts w:ascii="Roboto" w:hAnsi="Roboto" w:cstheme="minorHAnsi"/>
          <w:color w:val="808080" w:themeColor="background1" w:themeShade="80"/>
          <w:spacing w:val="-2"/>
          <w:sz w:val="18"/>
          <w:szCs w:val="18"/>
        </w:rPr>
      </w:pPr>
      <w:r w:rsidRPr="00BD63BE">
        <w:rPr>
          <w:rFonts w:ascii="Roboto" w:hAnsi="Roboto" w:cstheme="minorHAnsi"/>
          <w:b/>
          <w:color w:val="808080" w:themeColor="background1" w:themeShade="80"/>
          <w:spacing w:val="-2"/>
          <w:sz w:val="18"/>
          <w:szCs w:val="18"/>
        </w:rPr>
        <w:t xml:space="preserve">Bill </w:t>
      </w:r>
      <w:proofErr w:type="spellStart"/>
      <w:r w:rsidRPr="00BD63BE">
        <w:rPr>
          <w:rFonts w:ascii="Roboto" w:hAnsi="Roboto" w:cstheme="minorHAnsi"/>
          <w:b/>
          <w:color w:val="808080" w:themeColor="background1" w:themeShade="80"/>
          <w:spacing w:val="-2"/>
          <w:sz w:val="18"/>
          <w:szCs w:val="18"/>
        </w:rPr>
        <w:t>Pomponi</w:t>
      </w:r>
      <w:proofErr w:type="spellEnd"/>
      <w:r w:rsidRPr="00BD63BE">
        <w:rPr>
          <w:rFonts w:ascii="Roboto" w:hAnsi="Roboto" w:cstheme="minorHAnsi"/>
          <w:b/>
          <w:color w:val="808080" w:themeColor="background1" w:themeShade="80"/>
          <w:spacing w:val="-2"/>
          <w:sz w:val="18"/>
          <w:szCs w:val="18"/>
        </w:rPr>
        <w:t xml:space="preserve">, CPA, </w:t>
      </w:r>
      <w:r w:rsidR="00DF6ABE" w:rsidRPr="00BD63BE">
        <w:rPr>
          <w:rFonts w:ascii="Roboto" w:hAnsi="Roboto" w:cstheme="minorHAnsi"/>
          <w:b/>
          <w:color w:val="808080" w:themeColor="background1" w:themeShade="80"/>
          <w:spacing w:val="-2"/>
          <w:sz w:val="18"/>
          <w:szCs w:val="18"/>
        </w:rPr>
        <w:t xml:space="preserve">from </w:t>
      </w:r>
      <w:r w:rsidRPr="00BD63BE">
        <w:rPr>
          <w:rFonts w:ascii="Roboto" w:hAnsi="Roboto" w:cstheme="minorHAnsi"/>
          <w:b/>
          <w:color w:val="808080" w:themeColor="background1" w:themeShade="80"/>
          <w:spacing w:val="-2"/>
          <w:sz w:val="18"/>
          <w:szCs w:val="18"/>
        </w:rPr>
        <w:t>Crowe LLP</w:t>
      </w:r>
      <w:r w:rsidR="00DF6ABE" w:rsidRPr="00BD63BE">
        <w:rPr>
          <w:rFonts w:ascii="Roboto" w:hAnsi="Roboto" w:cstheme="minorHAnsi"/>
          <w:color w:val="808080" w:themeColor="background1" w:themeShade="80"/>
          <w:spacing w:val="-2"/>
          <w:sz w:val="18"/>
          <w:szCs w:val="18"/>
        </w:rPr>
        <w:t xml:space="preserve"> discussed and broke down the complexities</w:t>
      </w:r>
      <w:r w:rsidR="00C508BC" w:rsidRPr="00BD63BE">
        <w:rPr>
          <w:rFonts w:ascii="Roboto" w:hAnsi="Roboto" w:cstheme="minorHAnsi"/>
          <w:color w:val="808080" w:themeColor="background1" w:themeShade="80"/>
          <w:spacing w:val="-2"/>
          <w:sz w:val="18"/>
          <w:szCs w:val="18"/>
        </w:rPr>
        <w:t xml:space="preserve"> with the above topics that he </w:t>
      </w:r>
      <w:r w:rsidR="00DF6ABE" w:rsidRPr="00BD63BE">
        <w:rPr>
          <w:rFonts w:ascii="Roboto" w:hAnsi="Roboto" w:cstheme="minorHAnsi"/>
          <w:color w:val="808080" w:themeColor="background1" w:themeShade="80"/>
          <w:spacing w:val="-2"/>
          <w:sz w:val="18"/>
          <w:szCs w:val="18"/>
        </w:rPr>
        <w:t>tailored to meet the needs of agencies in the audience. He presented use cases and answered questions that included the following information</w:t>
      </w:r>
      <w:r w:rsidR="00C508BC" w:rsidRPr="00BD63BE">
        <w:rPr>
          <w:rFonts w:ascii="Roboto" w:hAnsi="Roboto" w:cstheme="minorHAnsi"/>
          <w:color w:val="808080" w:themeColor="background1" w:themeShade="80"/>
          <w:spacing w:val="-2"/>
          <w:sz w:val="18"/>
          <w:szCs w:val="18"/>
        </w:rPr>
        <w:t xml:space="preserve"> (</w:t>
      </w:r>
      <w:r w:rsidR="005A21B3">
        <w:rPr>
          <w:rFonts w:ascii="Roboto" w:hAnsi="Roboto" w:cstheme="minorHAnsi"/>
          <w:color w:val="808080" w:themeColor="background1" w:themeShade="80"/>
          <w:spacing w:val="-2"/>
          <w:sz w:val="18"/>
          <w:szCs w:val="18"/>
        </w:rPr>
        <w:t>A p</w:t>
      </w:r>
      <w:r w:rsidR="005A21B3" w:rsidRPr="00BD63BE">
        <w:rPr>
          <w:rFonts w:ascii="Roboto" w:hAnsi="Roboto" w:cstheme="minorHAnsi"/>
          <w:color w:val="808080" w:themeColor="background1" w:themeShade="80"/>
          <w:spacing w:val="-2"/>
          <w:sz w:val="18"/>
          <w:szCs w:val="18"/>
        </w:rPr>
        <w:t>ower point</w:t>
      </w:r>
      <w:r w:rsidR="00F61ECF" w:rsidRPr="00BD63BE">
        <w:rPr>
          <w:rFonts w:ascii="Roboto" w:hAnsi="Roboto" w:cstheme="minorHAnsi"/>
          <w:color w:val="808080" w:themeColor="background1" w:themeShade="80"/>
          <w:spacing w:val="-2"/>
          <w:sz w:val="18"/>
          <w:szCs w:val="18"/>
        </w:rPr>
        <w:t xml:space="preserve"> </w:t>
      </w:r>
      <w:r w:rsidR="00C508BC" w:rsidRPr="00BD63BE">
        <w:rPr>
          <w:rFonts w:ascii="Roboto" w:hAnsi="Roboto" w:cstheme="minorHAnsi"/>
          <w:color w:val="808080" w:themeColor="background1" w:themeShade="80"/>
          <w:spacing w:val="-2"/>
          <w:sz w:val="18"/>
          <w:szCs w:val="18"/>
        </w:rPr>
        <w:t xml:space="preserve">of </w:t>
      </w:r>
      <w:r w:rsidR="00F61ECF" w:rsidRPr="00BD63BE">
        <w:rPr>
          <w:rFonts w:ascii="Roboto" w:hAnsi="Roboto" w:cstheme="minorHAnsi"/>
          <w:color w:val="808080" w:themeColor="background1" w:themeShade="80"/>
          <w:spacing w:val="-2"/>
          <w:sz w:val="18"/>
          <w:szCs w:val="18"/>
        </w:rPr>
        <w:t xml:space="preserve">the </w:t>
      </w:r>
      <w:r w:rsidR="00C508BC" w:rsidRPr="00BD63BE">
        <w:rPr>
          <w:rFonts w:ascii="Roboto" w:hAnsi="Roboto" w:cstheme="minorHAnsi"/>
          <w:color w:val="808080" w:themeColor="background1" w:themeShade="80"/>
          <w:spacing w:val="-2"/>
          <w:sz w:val="18"/>
          <w:szCs w:val="18"/>
        </w:rPr>
        <w:t xml:space="preserve">presentation </w:t>
      </w:r>
      <w:r w:rsidR="00F61ECF" w:rsidRPr="00BD63BE">
        <w:rPr>
          <w:rFonts w:ascii="Roboto" w:hAnsi="Roboto" w:cstheme="minorHAnsi"/>
          <w:color w:val="808080" w:themeColor="background1" w:themeShade="80"/>
          <w:spacing w:val="-2"/>
          <w:sz w:val="18"/>
          <w:szCs w:val="18"/>
        </w:rPr>
        <w:t xml:space="preserve">is </w:t>
      </w:r>
      <w:r w:rsidR="00C508BC" w:rsidRPr="00BD63BE">
        <w:rPr>
          <w:rFonts w:ascii="Roboto" w:hAnsi="Roboto" w:cstheme="minorHAnsi"/>
          <w:color w:val="808080" w:themeColor="background1" w:themeShade="80"/>
          <w:spacing w:val="-2"/>
          <w:sz w:val="18"/>
          <w:szCs w:val="18"/>
        </w:rPr>
        <w:t>available from</w:t>
      </w:r>
      <w:r w:rsidR="00F61ECF" w:rsidRPr="00BD63BE">
        <w:rPr>
          <w:rFonts w:ascii="Roboto" w:hAnsi="Roboto" w:cstheme="minorHAnsi"/>
          <w:color w:val="808080" w:themeColor="background1" w:themeShade="80"/>
          <w:spacing w:val="-2"/>
          <w:sz w:val="18"/>
          <w:szCs w:val="18"/>
        </w:rPr>
        <w:t xml:space="preserve"> The</w:t>
      </w:r>
      <w:r w:rsidR="00C508BC" w:rsidRPr="00BD63BE">
        <w:rPr>
          <w:rFonts w:ascii="Roboto" w:hAnsi="Roboto" w:cstheme="minorHAnsi"/>
          <w:color w:val="808080" w:themeColor="background1" w:themeShade="80"/>
          <w:spacing w:val="-2"/>
          <w:sz w:val="18"/>
          <w:szCs w:val="18"/>
        </w:rPr>
        <w:t xml:space="preserve"> Council)</w:t>
      </w:r>
      <w:r w:rsidR="00DF6ABE" w:rsidRPr="00BD63BE">
        <w:rPr>
          <w:rFonts w:ascii="Roboto" w:hAnsi="Roboto" w:cstheme="minorHAnsi"/>
          <w:color w:val="808080" w:themeColor="background1" w:themeShade="80"/>
          <w:spacing w:val="-2"/>
          <w:sz w:val="18"/>
          <w:szCs w:val="18"/>
        </w:rPr>
        <w:t xml:space="preserve">: </w:t>
      </w:r>
    </w:p>
    <w:p w:rsidR="00665DE0" w:rsidRPr="00BD63BE" w:rsidRDefault="00213A71" w:rsidP="005A21B3">
      <w:pPr>
        <w:pStyle w:val="ListParagraph"/>
        <w:numPr>
          <w:ilvl w:val="0"/>
          <w:numId w:val="14"/>
        </w:numPr>
        <w:jc w:val="both"/>
        <w:rPr>
          <w:rFonts w:ascii="Roboto" w:hAnsi="Roboto"/>
          <w:b/>
          <w:color w:val="808080" w:themeColor="background1" w:themeShade="80"/>
          <w:sz w:val="18"/>
          <w:szCs w:val="18"/>
        </w:rPr>
      </w:pPr>
      <w:r w:rsidRPr="00BD63BE">
        <w:rPr>
          <w:rFonts w:ascii="Roboto" w:hAnsi="Roboto"/>
          <w:color w:val="808080" w:themeColor="background1" w:themeShade="80"/>
          <w:sz w:val="18"/>
          <w:szCs w:val="18"/>
        </w:rPr>
        <w:t>Transitionin</w:t>
      </w:r>
      <w:r w:rsidR="00C508BC" w:rsidRPr="00BD63BE">
        <w:rPr>
          <w:rFonts w:ascii="Roboto" w:hAnsi="Roboto"/>
          <w:color w:val="808080" w:themeColor="background1" w:themeShade="80"/>
          <w:sz w:val="18"/>
          <w:szCs w:val="18"/>
        </w:rPr>
        <w:t xml:space="preserve">g from ASC 605 to 606 – The purpose of </w:t>
      </w:r>
      <w:r w:rsidRPr="00BD63BE">
        <w:rPr>
          <w:rFonts w:ascii="Roboto" w:hAnsi="Roboto"/>
          <w:color w:val="808080" w:themeColor="background1" w:themeShade="80"/>
          <w:sz w:val="18"/>
          <w:szCs w:val="18"/>
        </w:rPr>
        <w:t>ASC 606</w:t>
      </w:r>
      <w:r w:rsidR="00C508BC" w:rsidRPr="00BD63BE">
        <w:rPr>
          <w:rFonts w:ascii="Roboto" w:hAnsi="Roboto"/>
          <w:color w:val="808080" w:themeColor="background1" w:themeShade="80"/>
          <w:sz w:val="18"/>
          <w:szCs w:val="18"/>
        </w:rPr>
        <w:t xml:space="preserve"> is to r</w:t>
      </w:r>
      <w:r w:rsidRPr="00BD63BE">
        <w:rPr>
          <w:rFonts w:ascii="Roboto" w:hAnsi="Roboto"/>
          <w:color w:val="808080" w:themeColor="background1" w:themeShade="80"/>
          <w:sz w:val="18"/>
          <w:szCs w:val="18"/>
        </w:rPr>
        <w:t xml:space="preserve">educe risk of </w:t>
      </w:r>
      <w:r w:rsidR="00C508BC" w:rsidRPr="00BD63BE">
        <w:rPr>
          <w:rFonts w:ascii="Roboto" w:hAnsi="Roboto"/>
          <w:color w:val="808080" w:themeColor="background1" w:themeShade="80"/>
          <w:sz w:val="18"/>
          <w:szCs w:val="18"/>
        </w:rPr>
        <w:t xml:space="preserve">material </w:t>
      </w:r>
      <w:r w:rsidRPr="00BD63BE">
        <w:rPr>
          <w:rFonts w:ascii="Roboto" w:hAnsi="Roboto"/>
          <w:color w:val="808080" w:themeColor="background1" w:themeShade="80"/>
          <w:sz w:val="18"/>
          <w:szCs w:val="18"/>
        </w:rPr>
        <w:t>revenue misstatement.</w:t>
      </w:r>
    </w:p>
    <w:p w:rsidR="00C508BC" w:rsidRDefault="00C508BC" w:rsidP="00E06AE1">
      <w:pPr>
        <w:pStyle w:val="ListParagraph"/>
        <w:numPr>
          <w:ilvl w:val="0"/>
          <w:numId w:val="14"/>
        </w:numPr>
        <w:spacing w:line="240" w:lineRule="auto"/>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Using the following steps, Bill described the process:</w:t>
      </w:r>
    </w:p>
    <w:p w:rsidR="00E06AE1" w:rsidRPr="00BD63BE" w:rsidRDefault="00E06AE1" w:rsidP="00E06AE1">
      <w:pPr>
        <w:pStyle w:val="ListParagraph"/>
        <w:spacing w:line="240" w:lineRule="auto"/>
        <w:ind w:left="360"/>
        <w:jc w:val="both"/>
        <w:rPr>
          <w:rFonts w:ascii="Roboto" w:hAnsi="Roboto"/>
          <w:color w:val="808080" w:themeColor="background1" w:themeShade="80"/>
          <w:sz w:val="18"/>
          <w:szCs w:val="18"/>
        </w:rPr>
      </w:pPr>
    </w:p>
    <w:p w:rsidR="00C508BC" w:rsidRPr="00E06AE1" w:rsidRDefault="00213A71" w:rsidP="00E06AE1">
      <w:pPr>
        <w:pStyle w:val="ListParagraph"/>
        <w:numPr>
          <w:ilvl w:val="0"/>
          <w:numId w:val="18"/>
        </w:numPr>
        <w:spacing w:line="240" w:lineRule="auto"/>
        <w:jc w:val="both"/>
        <w:rPr>
          <w:rFonts w:ascii="Roboto" w:hAnsi="Roboto"/>
          <w:color w:val="808080" w:themeColor="background1" w:themeShade="80"/>
          <w:sz w:val="18"/>
          <w:szCs w:val="18"/>
        </w:rPr>
      </w:pPr>
      <w:r w:rsidRPr="00E06AE1">
        <w:rPr>
          <w:rFonts w:ascii="Roboto" w:hAnsi="Roboto"/>
          <w:b/>
          <w:bCs/>
          <w:color w:val="808080" w:themeColor="background1" w:themeShade="80"/>
          <w:sz w:val="18"/>
          <w:szCs w:val="18"/>
        </w:rPr>
        <w:t>Step 1</w:t>
      </w:r>
      <w:r w:rsidRPr="00E06AE1">
        <w:rPr>
          <w:rFonts w:ascii="Roboto" w:hAnsi="Roboto"/>
          <w:color w:val="808080" w:themeColor="background1" w:themeShade="80"/>
          <w:sz w:val="18"/>
          <w:szCs w:val="18"/>
        </w:rPr>
        <w:t xml:space="preserve"> – Identify the contract with the customer – biggest change </w:t>
      </w:r>
      <w:r w:rsidR="00C508BC" w:rsidRPr="00E06AE1">
        <w:rPr>
          <w:rFonts w:ascii="Roboto" w:hAnsi="Roboto"/>
          <w:color w:val="808080" w:themeColor="background1" w:themeShade="80"/>
          <w:sz w:val="18"/>
          <w:szCs w:val="18"/>
        </w:rPr>
        <w:t xml:space="preserve">from past practice </w:t>
      </w:r>
      <w:r w:rsidRPr="00E06AE1">
        <w:rPr>
          <w:rFonts w:ascii="Roboto" w:hAnsi="Roboto"/>
          <w:color w:val="808080" w:themeColor="background1" w:themeShade="80"/>
          <w:sz w:val="18"/>
          <w:szCs w:val="18"/>
        </w:rPr>
        <w:t xml:space="preserve">is identifying collectability. Could have multiple contracts so </w:t>
      </w:r>
      <w:r w:rsidR="00C508BC" w:rsidRPr="00E06AE1">
        <w:rPr>
          <w:rFonts w:ascii="Roboto" w:hAnsi="Roboto"/>
          <w:color w:val="808080" w:themeColor="background1" w:themeShade="80"/>
          <w:sz w:val="18"/>
          <w:szCs w:val="18"/>
        </w:rPr>
        <w:t xml:space="preserve">CFO </w:t>
      </w:r>
      <w:r w:rsidRPr="00E06AE1">
        <w:rPr>
          <w:rFonts w:ascii="Roboto" w:hAnsi="Roboto"/>
          <w:color w:val="808080" w:themeColor="background1" w:themeShade="80"/>
          <w:sz w:val="18"/>
          <w:szCs w:val="18"/>
        </w:rPr>
        <w:t xml:space="preserve">can combine them into </w:t>
      </w:r>
      <w:r w:rsidR="00151442" w:rsidRPr="00E06AE1">
        <w:rPr>
          <w:rFonts w:ascii="Roboto" w:hAnsi="Roboto"/>
          <w:color w:val="808080" w:themeColor="background1" w:themeShade="80"/>
          <w:sz w:val="18"/>
          <w:szCs w:val="18"/>
        </w:rPr>
        <w:t>a portfolio. Assess management and customer</w:t>
      </w:r>
      <w:r w:rsidRPr="00E06AE1">
        <w:rPr>
          <w:rFonts w:ascii="Roboto" w:hAnsi="Roboto"/>
          <w:color w:val="808080" w:themeColor="background1" w:themeShade="80"/>
          <w:sz w:val="18"/>
          <w:szCs w:val="18"/>
        </w:rPr>
        <w:t xml:space="preserve"> commitment and abilit</w:t>
      </w:r>
      <w:r w:rsidR="00C508BC" w:rsidRPr="00E06AE1">
        <w:rPr>
          <w:rFonts w:ascii="Roboto" w:hAnsi="Roboto"/>
          <w:color w:val="808080" w:themeColor="background1" w:themeShade="80"/>
          <w:sz w:val="18"/>
          <w:szCs w:val="18"/>
        </w:rPr>
        <w:t>y to perform under the contract.</w:t>
      </w:r>
    </w:p>
    <w:p w:rsidR="00C508BC" w:rsidRPr="00BD63BE" w:rsidRDefault="00213A71" w:rsidP="005A21B3">
      <w:pPr>
        <w:pStyle w:val="ListParagraph"/>
        <w:numPr>
          <w:ilvl w:val="1"/>
          <w:numId w:val="14"/>
        </w:numPr>
        <w:jc w:val="both"/>
        <w:rPr>
          <w:rFonts w:ascii="Roboto" w:hAnsi="Roboto"/>
          <w:color w:val="808080" w:themeColor="background1" w:themeShade="80"/>
          <w:sz w:val="18"/>
          <w:szCs w:val="18"/>
        </w:rPr>
      </w:pPr>
      <w:r w:rsidRPr="00091EFC">
        <w:rPr>
          <w:rFonts w:ascii="Roboto" w:hAnsi="Roboto"/>
          <w:b/>
          <w:bCs/>
          <w:color w:val="808080" w:themeColor="background1" w:themeShade="80"/>
          <w:sz w:val="18"/>
          <w:szCs w:val="18"/>
        </w:rPr>
        <w:t xml:space="preserve">Step </w:t>
      </w:r>
      <w:proofErr w:type="gramStart"/>
      <w:r w:rsidRPr="00091EFC">
        <w:rPr>
          <w:rFonts w:ascii="Roboto" w:hAnsi="Roboto"/>
          <w:b/>
          <w:bCs/>
          <w:color w:val="808080" w:themeColor="background1" w:themeShade="80"/>
          <w:sz w:val="18"/>
          <w:szCs w:val="18"/>
        </w:rPr>
        <w:t>2</w:t>
      </w:r>
      <w:proofErr w:type="gramEnd"/>
      <w:r w:rsidRPr="00BD63BE">
        <w:rPr>
          <w:rFonts w:ascii="Roboto" w:hAnsi="Roboto"/>
          <w:color w:val="808080" w:themeColor="background1" w:themeShade="80"/>
          <w:sz w:val="18"/>
          <w:szCs w:val="18"/>
        </w:rPr>
        <w:t xml:space="preserve"> – Identify the separate performance obligations in the contract – an entity’s promise to transfer a good or service. Identify if the performance obligation</w:t>
      </w:r>
      <w:r w:rsidR="00C508BC" w:rsidRPr="00BD63BE">
        <w:rPr>
          <w:rFonts w:ascii="Roboto" w:hAnsi="Roboto"/>
          <w:color w:val="808080" w:themeColor="background1" w:themeShade="80"/>
          <w:sz w:val="18"/>
          <w:szCs w:val="18"/>
        </w:rPr>
        <w:t xml:space="preserve">s are </w:t>
      </w:r>
      <w:r w:rsidRPr="00BD63BE">
        <w:rPr>
          <w:rFonts w:ascii="Roboto" w:hAnsi="Roboto"/>
          <w:color w:val="808080" w:themeColor="background1" w:themeShade="80"/>
          <w:sz w:val="18"/>
          <w:szCs w:val="18"/>
        </w:rPr>
        <w:t>distinct or multiple</w:t>
      </w:r>
      <w:r w:rsidR="00151442" w:rsidRPr="00BD63BE">
        <w:rPr>
          <w:rFonts w:ascii="Roboto" w:hAnsi="Roboto"/>
          <w:color w:val="808080" w:themeColor="background1" w:themeShade="80"/>
          <w:sz w:val="18"/>
          <w:szCs w:val="18"/>
        </w:rPr>
        <w:t>.</w:t>
      </w:r>
      <w:r w:rsidR="00C508BC" w:rsidRPr="00BD63BE">
        <w:rPr>
          <w:rFonts w:ascii="Roboto" w:hAnsi="Roboto"/>
          <w:color w:val="808080" w:themeColor="background1" w:themeShade="80"/>
          <w:sz w:val="18"/>
          <w:szCs w:val="18"/>
        </w:rPr>
        <w:tab/>
      </w:r>
    </w:p>
    <w:p w:rsidR="00C508BC" w:rsidRPr="00BD63BE" w:rsidRDefault="00213A71" w:rsidP="005A21B3">
      <w:pPr>
        <w:pStyle w:val="ListParagraph"/>
        <w:numPr>
          <w:ilvl w:val="1"/>
          <w:numId w:val="14"/>
        </w:numPr>
        <w:jc w:val="both"/>
        <w:rPr>
          <w:rFonts w:ascii="Roboto" w:hAnsi="Roboto"/>
          <w:color w:val="808080" w:themeColor="background1" w:themeShade="80"/>
          <w:sz w:val="18"/>
          <w:szCs w:val="18"/>
        </w:rPr>
      </w:pPr>
      <w:r w:rsidRPr="00091EFC">
        <w:rPr>
          <w:rFonts w:ascii="Roboto" w:hAnsi="Roboto"/>
          <w:b/>
          <w:bCs/>
          <w:color w:val="808080" w:themeColor="background1" w:themeShade="80"/>
          <w:sz w:val="18"/>
          <w:szCs w:val="18"/>
        </w:rPr>
        <w:t>Step 3</w:t>
      </w:r>
      <w:r w:rsidRPr="00BD63BE">
        <w:rPr>
          <w:rFonts w:ascii="Roboto" w:hAnsi="Roboto"/>
          <w:color w:val="808080" w:themeColor="background1" w:themeShade="80"/>
          <w:sz w:val="18"/>
          <w:szCs w:val="18"/>
        </w:rPr>
        <w:t xml:space="preserve"> – Determine the transaction price</w:t>
      </w:r>
      <w:r w:rsidR="003E6146"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w:t>
      </w:r>
    </w:p>
    <w:p w:rsidR="00C508BC" w:rsidRPr="00BD63BE" w:rsidRDefault="00213A71" w:rsidP="005A21B3">
      <w:pPr>
        <w:pStyle w:val="ListParagraph"/>
        <w:numPr>
          <w:ilvl w:val="1"/>
          <w:numId w:val="14"/>
        </w:numPr>
        <w:jc w:val="both"/>
        <w:rPr>
          <w:rFonts w:ascii="Roboto" w:hAnsi="Roboto"/>
          <w:color w:val="808080" w:themeColor="background1" w:themeShade="80"/>
          <w:sz w:val="18"/>
          <w:szCs w:val="18"/>
        </w:rPr>
      </w:pPr>
      <w:r w:rsidRPr="00091EFC">
        <w:rPr>
          <w:rFonts w:ascii="Roboto" w:hAnsi="Roboto"/>
          <w:b/>
          <w:bCs/>
          <w:color w:val="808080" w:themeColor="background1" w:themeShade="80"/>
          <w:sz w:val="18"/>
          <w:szCs w:val="18"/>
        </w:rPr>
        <w:t>Step 4</w:t>
      </w:r>
      <w:r w:rsidRPr="00BD63BE">
        <w:rPr>
          <w:rFonts w:ascii="Roboto" w:hAnsi="Roboto"/>
          <w:color w:val="808080" w:themeColor="background1" w:themeShade="80"/>
          <w:sz w:val="18"/>
          <w:szCs w:val="18"/>
        </w:rPr>
        <w:t xml:space="preserve"> – Allocate the transaction price to the performance obligations</w:t>
      </w:r>
      <w:r w:rsidR="00C508BC" w:rsidRPr="00BD63BE">
        <w:rPr>
          <w:rFonts w:ascii="Roboto" w:hAnsi="Roboto"/>
          <w:color w:val="808080" w:themeColor="background1" w:themeShade="80"/>
          <w:sz w:val="18"/>
          <w:szCs w:val="18"/>
        </w:rPr>
        <w:t>. A</w:t>
      </w:r>
      <w:r w:rsidRPr="00BD63BE">
        <w:rPr>
          <w:rFonts w:ascii="Roboto" w:hAnsi="Roboto"/>
          <w:color w:val="808080" w:themeColor="background1" w:themeShade="80"/>
          <w:sz w:val="18"/>
          <w:szCs w:val="18"/>
        </w:rPr>
        <w:t>llocation is made at the inception of the contract</w:t>
      </w:r>
      <w:r w:rsidR="00C508BC" w:rsidRPr="00BD63BE">
        <w:rPr>
          <w:rFonts w:ascii="Roboto" w:hAnsi="Roboto"/>
          <w:color w:val="808080" w:themeColor="background1" w:themeShade="80"/>
          <w:sz w:val="18"/>
          <w:szCs w:val="18"/>
        </w:rPr>
        <w:t>.</w:t>
      </w:r>
    </w:p>
    <w:p w:rsidR="00E06AE1" w:rsidRDefault="00213A71" w:rsidP="005A21B3">
      <w:pPr>
        <w:pStyle w:val="ListParagraph"/>
        <w:numPr>
          <w:ilvl w:val="1"/>
          <w:numId w:val="14"/>
        </w:numPr>
        <w:jc w:val="both"/>
        <w:rPr>
          <w:rFonts w:ascii="Roboto" w:hAnsi="Roboto"/>
          <w:color w:val="808080" w:themeColor="background1" w:themeShade="80"/>
          <w:sz w:val="18"/>
          <w:szCs w:val="18"/>
        </w:rPr>
      </w:pPr>
      <w:r w:rsidRPr="00091EFC">
        <w:rPr>
          <w:rFonts w:ascii="Roboto" w:hAnsi="Roboto"/>
          <w:b/>
          <w:bCs/>
          <w:color w:val="808080" w:themeColor="background1" w:themeShade="80"/>
          <w:sz w:val="18"/>
          <w:szCs w:val="18"/>
        </w:rPr>
        <w:t>Step 5</w:t>
      </w:r>
      <w:r w:rsidRPr="00BD63BE">
        <w:rPr>
          <w:rFonts w:ascii="Roboto" w:hAnsi="Roboto"/>
          <w:color w:val="808080" w:themeColor="background1" w:themeShade="80"/>
          <w:sz w:val="18"/>
          <w:szCs w:val="18"/>
        </w:rPr>
        <w:t xml:space="preserve"> – Recognize revenue when the entity satisfies </w:t>
      </w:r>
      <w:r w:rsidR="003E6146" w:rsidRPr="00BD63BE">
        <w:rPr>
          <w:rFonts w:ascii="Roboto" w:hAnsi="Roboto"/>
          <w:color w:val="808080" w:themeColor="background1" w:themeShade="80"/>
          <w:sz w:val="18"/>
          <w:szCs w:val="18"/>
        </w:rPr>
        <w:t xml:space="preserve">the </w:t>
      </w:r>
      <w:r w:rsidRPr="00BD63BE">
        <w:rPr>
          <w:rFonts w:ascii="Roboto" w:hAnsi="Roboto"/>
          <w:color w:val="808080" w:themeColor="background1" w:themeShade="80"/>
          <w:sz w:val="18"/>
          <w:szCs w:val="18"/>
        </w:rPr>
        <w:t xml:space="preserve">performance obligation by transferring a promised good or service to </w:t>
      </w:r>
      <w:r w:rsidR="00151442" w:rsidRPr="00BD63BE">
        <w:rPr>
          <w:rFonts w:ascii="Roboto" w:hAnsi="Roboto"/>
          <w:color w:val="808080" w:themeColor="background1" w:themeShade="80"/>
          <w:sz w:val="18"/>
          <w:szCs w:val="18"/>
        </w:rPr>
        <w:t xml:space="preserve">a customer. </w:t>
      </w:r>
      <w:r w:rsidR="003E6146" w:rsidRPr="00BD63BE">
        <w:rPr>
          <w:rFonts w:ascii="Roboto" w:hAnsi="Roboto"/>
          <w:color w:val="808080" w:themeColor="background1" w:themeShade="80"/>
          <w:sz w:val="18"/>
          <w:szCs w:val="18"/>
        </w:rPr>
        <w:t>The performance obligation is s</w:t>
      </w:r>
      <w:r w:rsidR="00151442" w:rsidRPr="00BD63BE">
        <w:rPr>
          <w:rFonts w:ascii="Roboto" w:hAnsi="Roboto"/>
          <w:color w:val="808080" w:themeColor="background1" w:themeShade="80"/>
          <w:sz w:val="18"/>
          <w:szCs w:val="18"/>
        </w:rPr>
        <w:t>atisfied either at</w:t>
      </w:r>
      <w:r w:rsidRPr="00BD63BE">
        <w:rPr>
          <w:rFonts w:ascii="Roboto" w:hAnsi="Roboto"/>
          <w:color w:val="808080" w:themeColor="background1" w:themeShade="80"/>
          <w:sz w:val="18"/>
          <w:szCs w:val="18"/>
        </w:rPr>
        <w:t xml:space="preserve"> a single point in time </w:t>
      </w:r>
      <w:r w:rsidR="003E6146" w:rsidRPr="00BD63BE">
        <w:rPr>
          <w:rFonts w:ascii="Roboto" w:hAnsi="Roboto"/>
          <w:color w:val="808080" w:themeColor="background1" w:themeShade="80"/>
          <w:sz w:val="18"/>
          <w:szCs w:val="18"/>
        </w:rPr>
        <w:t xml:space="preserve">such as </w:t>
      </w:r>
      <w:r w:rsidRPr="00BD63BE">
        <w:rPr>
          <w:rFonts w:ascii="Roboto" w:hAnsi="Roboto"/>
          <w:color w:val="808080" w:themeColor="background1" w:themeShade="80"/>
          <w:sz w:val="18"/>
          <w:szCs w:val="18"/>
        </w:rPr>
        <w:t>physical delivery</w:t>
      </w:r>
      <w:r w:rsidR="003E6146" w:rsidRPr="00BD63BE">
        <w:rPr>
          <w:rFonts w:ascii="Roboto" w:hAnsi="Roboto"/>
          <w:color w:val="808080" w:themeColor="background1" w:themeShade="80"/>
          <w:sz w:val="18"/>
          <w:szCs w:val="18"/>
        </w:rPr>
        <w:t xml:space="preserve"> or over a </w:t>
      </w:r>
      <w:proofErr w:type="gramStart"/>
      <w:r w:rsidR="003E6146" w:rsidRPr="00BD63BE">
        <w:rPr>
          <w:rFonts w:ascii="Roboto" w:hAnsi="Roboto"/>
          <w:color w:val="808080" w:themeColor="background1" w:themeShade="80"/>
          <w:sz w:val="18"/>
          <w:szCs w:val="18"/>
        </w:rPr>
        <w:t xml:space="preserve">period of </w:t>
      </w:r>
      <w:r w:rsidR="00EC1961" w:rsidRPr="00BD63BE">
        <w:rPr>
          <w:rFonts w:ascii="Roboto" w:hAnsi="Roboto"/>
          <w:color w:val="808080" w:themeColor="background1" w:themeShade="80"/>
          <w:sz w:val="18"/>
          <w:szCs w:val="18"/>
        </w:rPr>
        <w:t>time</w:t>
      </w:r>
      <w:proofErr w:type="gramEnd"/>
      <w:r w:rsidR="00EC1961" w:rsidRPr="00BD63BE">
        <w:rPr>
          <w:rFonts w:ascii="Roboto" w:hAnsi="Roboto"/>
          <w:color w:val="808080" w:themeColor="background1" w:themeShade="80"/>
          <w:sz w:val="18"/>
          <w:szCs w:val="18"/>
        </w:rPr>
        <w:t xml:space="preserve"> as</w:t>
      </w:r>
      <w:r w:rsidR="003E6146" w:rsidRPr="00BD63BE">
        <w:rPr>
          <w:rFonts w:ascii="Roboto" w:hAnsi="Roboto"/>
          <w:color w:val="808080" w:themeColor="background1" w:themeShade="80"/>
          <w:sz w:val="18"/>
          <w:szCs w:val="18"/>
        </w:rPr>
        <w:t xml:space="preserve"> the service is provided by the agency.</w:t>
      </w:r>
    </w:p>
    <w:p w:rsidR="00213A71" w:rsidRPr="00BD63BE" w:rsidRDefault="00213A71" w:rsidP="00E06AE1">
      <w:pPr>
        <w:pStyle w:val="ListParagraph"/>
        <w:ind w:left="1080"/>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 </w:t>
      </w:r>
    </w:p>
    <w:p w:rsidR="00213A71" w:rsidRPr="00BD63BE" w:rsidRDefault="00213A71" w:rsidP="005A21B3">
      <w:pPr>
        <w:pStyle w:val="ListParagraph"/>
        <w:numPr>
          <w:ilvl w:val="0"/>
          <w:numId w:val="1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Other matters – incremental costs of obtaining a customer contract</w:t>
      </w:r>
      <w:r w:rsidR="00151442" w:rsidRPr="00BD63BE">
        <w:rPr>
          <w:rFonts w:ascii="Roboto" w:hAnsi="Roboto"/>
          <w:color w:val="808080" w:themeColor="background1" w:themeShade="80"/>
          <w:sz w:val="18"/>
          <w:szCs w:val="18"/>
        </w:rPr>
        <w:t xml:space="preserve"> </w:t>
      </w:r>
      <w:proofErr w:type="gramStart"/>
      <w:r w:rsidR="00805321" w:rsidRPr="00BD63BE">
        <w:rPr>
          <w:rFonts w:ascii="Roboto" w:hAnsi="Roboto"/>
          <w:color w:val="808080" w:themeColor="background1" w:themeShade="80"/>
          <w:sz w:val="18"/>
          <w:szCs w:val="18"/>
        </w:rPr>
        <w:t xml:space="preserve">must </w:t>
      </w:r>
      <w:r w:rsidR="00151442" w:rsidRPr="00BD63BE">
        <w:rPr>
          <w:rFonts w:ascii="Roboto" w:hAnsi="Roboto"/>
          <w:color w:val="808080" w:themeColor="background1" w:themeShade="80"/>
          <w:sz w:val="18"/>
          <w:szCs w:val="18"/>
        </w:rPr>
        <w:t>be capitalized</w:t>
      </w:r>
      <w:proofErr w:type="gramEnd"/>
      <w:r w:rsidR="00151442" w:rsidRPr="00BD63BE">
        <w:rPr>
          <w:rFonts w:ascii="Roboto" w:hAnsi="Roboto"/>
          <w:color w:val="808080" w:themeColor="background1" w:themeShade="80"/>
          <w:sz w:val="18"/>
          <w:szCs w:val="18"/>
        </w:rPr>
        <w:t>. D</w:t>
      </w:r>
      <w:r w:rsidRPr="00BD63BE">
        <w:rPr>
          <w:rFonts w:ascii="Roboto" w:hAnsi="Roboto"/>
          <w:color w:val="808080" w:themeColor="background1" w:themeShade="80"/>
          <w:sz w:val="18"/>
          <w:szCs w:val="18"/>
        </w:rPr>
        <w:t>isclosure requirements increase</w:t>
      </w:r>
      <w:r w:rsidR="00151442" w:rsidRPr="00BD63BE">
        <w:rPr>
          <w:rFonts w:ascii="Roboto" w:hAnsi="Roboto"/>
          <w:color w:val="808080" w:themeColor="background1" w:themeShade="80"/>
          <w:sz w:val="18"/>
          <w:szCs w:val="18"/>
        </w:rPr>
        <w:t>d</w:t>
      </w:r>
      <w:r w:rsidRPr="00BD63BE">
        <w:rPr>
          <w:rFonts w:ascii="Roboto" w:hAnsi="Roboto"/>
          <w:color w:val="808080" w:themeColor="background1" w:themeShade="80"/>
          <w:sz w:val="18"/>
          <w:szCs w:val="18"/>
        </w:rPr>
        <w:t xml:space="preserve"> significantly under the new rules.</w:t>
      </w:r>
    </w:p>
    <w:p w:rsidR="00213A71" w:rsidRPr="00BD63BE" w:rsidRDefault="00213A71" w:rsidP="005A21B3">
      <w:pPr>
        <w:pStyle w:val="ListParagraph"/>
        <w:numPr>
          <w:ilvl w:val="0"/>
          <w:numId w:val="1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Leases – </w:t>
      </w:r>
      <w:r w:rsidR="00862C0C">
        <w:rPr>
          <w:rFonts w:ascii="Roboto" w:hAnsi="Roboto"/>
          <w:color w:val="808080" w:themeColor="background1" w:themeShade="80"/>
          <w:sz w:val="18"/>
          <w:szCs w:val="18"/>
        </w:rPr>
        <w:t>n</w:t>
      </w:r>
      <w:r w:rsidRPr="00BD63BE">
        <w:rPr>
          <w:rFonts w:ascii="Roboto" w:hAnsi="Roboto"/>
          <w:color w:val="808080" w:themeColor="background1" w:themeShade="80"/>
          <w:sz w:val="18"/>
          <w:szCs w:val="18"/>
        </w:rPr>
        <w:t>ew leasing standard will be effective in 2020</w:t>
      </w:r>
      <w:r w:rsidR="00805321" w:rsidRPr="00BD63BE">
        <w:rPr>
          <w:rFonts w:ascii="Roboto" w:hAnsi="Roboto"/>
          <w:color w:val="808080" w:themeColor="background1" w:themeShade="80"/>
          <w:sz w:val="18"/>
          <w:szCs w:val="18"/>
        </w:rPr>
        <w:t>.</w:t>
      </w:r>
      <w:r w:rsidRPr="00BD63BE">
        <w:rPr>
          <w:rFonts w:ascii="Roboto" w:hAnsi="Roboto"/>
          <w:color w:val="808080" w:themeColor="background1" w:themeShade="80"/>
          <w:sz w:val="18"/>
          <w:szCs w:val="18"/>
        </w:rPr>
        <w:t xml:space="preserve"> </w:t>
      </w:r>
    </w:p>
    <w:p w:rsidR="00213A71" w:rsidRPr="00BD63BE" w:rsidRDefault="00805321" w:rsidP="005A21B3">
      <w:pPr>
        <w:pStyle w:val="ListParagraph"/>
        <w:numPr>
          <w:ilvl w:val="0"/>
          <w:numId w:val="1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The new </w:t>
      </w:r>
      <w:r w:rsidR="00F61ECF" w:rsidRPr="00BD63BE">
        <w:rPr>
          <w:rFonts w:ascii="Roboto" w:hAnsi="Roboto"/>
          <w:color w:val="808080" w:themeColor="background1" w:themeShade="80"/>
          <w:sz w:val="18"/>
          <w:szCs w:val="18"/>
        </w:rPr>
        <w:t>l</w:t>
      </w:r>
      <w:r w:rsidRPr="00BD63BE">
        <w:rPr>
          <w:rFonts w:ascii="Roboto" w:hAnsi="Roboto"/>
          <w:color w:val="808080" w:themeColor="background1" w:themeShade="80"/>
          <w:sz w:val="18"/>
          <w:szCs w:val="18"/>
        </w:rPr>
        <w:t>easing standard was implemented to i</w:t>
      </w:r>
      <w:r w:rsidR="00213A71" w:rsidRPr="00BD63BE">
        <w:rPr>
          <w:rFonts w:ascii="Roboto" w:hAnsi="Roboto"/>
          <w:color w:val="808080" w:themeColor="background1" w:themeShade="80"/>
          <w:sz w:val="18"/>
          <w:szCs w:val="18"/>
        </w:rPr>
        <w:t>ncrease transparency and comparability</w:t>
      </w:r>
      <w:r w:rsidRPr="00BD63BE">
        <w:rPr>
          <w:rFonts w:ascii="Roboto" w:hAnsi="Roboto"/>
          <w:color w:val="808080" w:themeColor="background1" w:themeShade="80"/>
          <w:sz w:val="18"/>
          <w:szCs w:val="18"/>
        </w:rPr>
        <w:t xml:space="preserve"> between entities. </w:t>
      </w:r>
      <w:r w:rsidR="00EC1961" w:rsidRPr="00BD63BE">
        <w:rPr>
          <w:rFonts w:ascii="Roboto" w:hAnsi="Roboto"/>
          <w:color w:val="808080" w:themeColor="background1" w:themeShade="80"/>
          <w:sz w:val="18"/>
          <w:szCs w:val="18"/>
        </w:rPr>
        <w:t xml:space="preserve">The standard requires recognizing lease assets and lease liabilities on the balance sheet, requiring new disclosures, adding them to the balance sheet as an asset when appropriate and footnoting when necessary, apply it. </w:t>
      </w:r>
      <w:r w:rsidR="00213A71" w:rsidRPr="00BD63BE">
        <w:rPr>
          <w:rFonts w:ascii="Roboto" w:hAnsi="Roboto"/>
          <w:color w:val="808080" w:themeColor="background1" w:themeShade="80"/>
          <w:sz w:val="18"/>
          <w:szCs w:val="18"/>
        </w:rPr>
        <w:t xml:space="preserve">Short-term leases are exempt (less than 12 months and no purchase option likely) from </w:t>
      </w:r>
      <w:r w:rsidRPr="00BD63BE">
        <w:rPr>
          <w:rFonts w:ascii="Roboto" w:hAnsi="Roboto"/>
          <w:color w:val="808080" w:themeColor="background1" w:themeShade="80"/>
          <w:sz w:val="18"/>
          <w:szCs w:val="18"/>
        </w:rPr>
        <w:t>reporting on the</w:t>
      </w:r>
      <w:r w:rsidR="00213A71" w:rsidRPr="00BD63BE">
        <w:rPr>
          <w:rFonts w:ascii="Roboto" w:hAnsi="Roboto"/>
          <w:color w:val="808080" w:themeColor="background1" w:themeShade="80"/>
          <w:sz w:val="18"/>
          <w:szCs w:val="18"/>
        </w:rPr>
        <w:t xml:space="preserve"> balance sheet.</w:t>
      </w:r>
    </w:p>
    <w:p w:rsidR="00213A71" w:rsidRPr="00BD63BE" w:rsidRDefault="00EC1961" w:rsidP="005A21B3">
      <w:pPr>
        <w:pStyle w:val="ListParagraph"/>
        <w:numPr>
          <w:ilvl w:val="0"/>
          <w:numId w:val="1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 xml:space="preserve">In accounting practice this means to </w:t>
      </w:r>
      <w:r w:rsidR="003A4215" w:rsidRPr="00BD63BE">
        <w:rPr>
          <w:rFonts w:ascii="Roboto" w:hAnsi="Roboto"/>
          <w:color w:val="808080" w:themeColor="background1" w:themeShade="80"/>
          <w:sz w:val="18"/>
          <w:szCs w:val="18"/>
        </w:rPr>
        <w:t>Debit your Right of Use asset and C</w:t>
      </w:r>
      <w:r w:rsidR="00213A71" w:rsidRPr="00BD63BE">
        <w:rPr>
          <w:rFonts w:ascii="Roboto" w:hAnsi="Roboto"/>
          <w:color w:val="808080" w:themeColor="background1" w:themeShade="80"/>
          <w:sz w:val="18"/>
          <w:szCs w:val="18"/>
        </w:rPr>
        <w:t xml:space="preserve">redit </w:t>
      </w:r>
      <w:r w:rsidRPr="00BD63BE">
        <w:rPr>
          <w:rFonts w:ascii="Roboto" w:hAnsi="Roboto"/>
          <w:color w:val="808080" w:themeColor="background1" w:themeShade="80"/>
          <w:sz w:val="18"/>
          <w:szCs w:val="18"/>
        </w:rPr>
        <w:t xml:space="preserve">your </w:t>
      </w:r>
      <w:r w:rsidR="003A4215" w:rsidRPr="00BD63BE">
        <w:rPr>
          <w:rFonts w:ascii="Roboto" w:hAnsi="Roboto"/>
          <w:color w:val="808080" w:themeColor="background1" w:themeShade="80"/>
          <w:sz w:val="18"/>
          <w:szCs w:val="18"/>
        </w:rPr>
        <w:t>Lease L</w:t>
      </w:r>
      <w:r w:rsidR="00213A71" w:rsidRPr="00BD63BE">
        <w:rPr>
          <w:rFonts w:ascii="Roboto" w:hAnsi="Roboto"/>
          <w:color w:val="808080" w:themeColor="background1" w:themeShade="80"/>
          <w:sz w:val="18"/>
          <w:szCs w:val="18"/>
        </w:rPr>
        <w:t>iability</w:t>
      </w:r>
      <w:r w:rsidRPr="00BD63BE">
        <w:rPr>
          <w:rFonts w:ascii="Roboto" w:hAnsi="Roboto"/>
          <w:color w:val="808080" w:themeColor="background1" w:themeShade="80"/>
          <w:sz w:val="18"/>
          <w:szCs w:val="18"/>
        </w:rPr>
        <w:t>.</w:t>
      </w:r>
    </w:p>
    <w:p w:rsidR="00213A71" w:rsidRPr="00BD63BE" w:rsidRDefault="00213A71" w:rsidP="005A21B3">
      <w:pPr>
        <w:pStyle w:val="ListParagraph"/>
        <w:numPr>
          <w:ilvl w:val="0"/>
          <w:numId w:val="14"/>
        </w:num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Finance lease v</w:t>
      </w:r>
      <w:r w:rsidR="00F61ECF" w:rsidRPr="00BD63BE">
        <w:rPr>
          <w:rFonts w:ascii="Roboto" w:hAnsi="Roboto"/>
          <w:color w:val="808080" w:themeColor="background1" w:themeShade="80"/>
          <w:sz w:val="18"/>
          <w:szCs w:val="18"/>
        </w:rPr>
        <w:t>ersu</w:t>
      </w:r>
      <w:r w:rsidRPr="00BD63BE">
        <w:rPr>
          <w:rFonts w:ascii="Roboto" w:hAnsi="Roboto"/>
          <w:color w:val="808080" w:themeColor="background1" w:themeShade="80"/>
          <w:sz w:val="18"/>
          <w:szCs w:val="18"/>
        </w:rPr>
        <w:t xml:space="preserve">s operating lease – both are now </w:t>
      </w:r>
      <w:r w:rsidR="00EC1961" w:rsidRPr="00BD63BE">
        <w:rPr>
          <w:rFonts w:ascii="Roboto" w:hAnsi="Roboto"/>
          <w:color w:val="808080" w:themeColor="background1" w:themeShade="80"/>
          <w:sz w:val="18"/>
          <w:szCs w:val="18"/>
        </w:rPr>
        <w:t>to appear on t</w:t>
      </w:r>
      <w:r w:rsidRPr="00BD63BE">
        <w:rPr>
          <w:rFonts w:ascii="Roboto" w:hAnsi="Roboto"/>
          <w:color w:val="808080" w:themeColor="background1" w:themeShade="80"/>
          <w:sz w:val="18"/>
          <w:szCs w:val="18"/>
        </w:rPr>
        <w:t>he balance sheet</w:t>
      </w:r>
      <w:r w:rsidR="00EC1961" w:rsidRPr="00BD63BE">
        <w:rPr>
          <w:rFonts w:ascii="Roboto" w:hAnsi="Roboto"/>
          <w:color w:val="808080" w:themeColor="background1" w:themeShade="80"/>
          <w:sz w:val="18"/>
          <w:szCs w:val="18"/>
        </w:rPr>
        <w:t xml:space="preserve"> if material</w:t>
      </w:r>
      <w:r w:rsidRPr="00BD63BE">
        <w:rPr>
          <w:rFonts w:ascii="Roboto" w:hAnsi="Roboto"/>
          <w:color w:val="808080" w:themeColor="background1" w:themeShade="80"/>
          <w:sz w:val="18"/>
          <w:szCs w:val="18"/>
        </w:rPr>
        <w:t>.</w:t>
      </w:r>
    </w:p>
    <w:p w:rsidR="00B90CB0" w:rsidRPr="00BD63BE" w:rsidRDefault="00B90CB0" w:rsidP="005A21B3">
      <w:pPr>
        <w:jc w:val="both"/>
        <w:rPr>
          <w:rFonts w:ascii="Roboto" w:hAnsi="Roboto"/>
          <w:color w:val="808080" w:themeColor="background1" w:themeShade="80"/>
          <w:sz w:val="18"/>
          <w:szCs w:val="18"/>
        </w:rPr>
      </w:pPr>
      <w:r w:rsidRPr="00BD63BE">
        <w:rPr>
          <w:rFonts w:ascii="Roboto" w:hAnsi="Roboto"/>
          <w:color w:val="808080" w:themeColor="background1" w:themeShade="80"/>
          <w:sz w:val="18"/>
          <w:szCs w:val="18"/>
        </w:rPr>
        <w:t>The meeting closed w</w:t>
      </w:r>
      <w:r w:rsidR="00455D7F" w:rsidRPr="00BD63BE">
        <w:rPr>
          <w:rFonts w:ascii="Roboto" w:hAnsi="Roboto"/>
          <w:color w:val="808080" w:themeColor="background1" w:themeShade="80"/>
          <w:sz w:val="18"/>
          <w:szCs w:val="18"/>
        </w:rPr>
        <w:t>ith a discussion</w:t>
      </w:r>
      <w:r w:rsidRPr="00BD63BE">
        <w:rPr>
          <w:rFonts w:ascii="Roboto" w:hAnsi="Roboto"/>
          <w:color w:val="808080" w:themeColor="background1" w:themeShade="80"/>
          <w:sz w:val="18"/>
          <w:szCs w:val="18"/>
        </w:rPr>
        <w:t xml:space="preserve"> about the new CFO Working Group Basecamp</w:t>
      </w:r>
      <w:r w:rsidR="00455D7F" w:rsidRPr="00BD63BE">
        <w:rPr>
          <w:rFonts w:ascii="Roboto" w:hAnsi="Roboto"/>
          <w:color w:val="808080" w:themeColor="background1" w:themeShade="80"/>
          <w:sz w:val="18"/>
          <w:szCs w:val="18"/>
        </w:rPr>
        <w:t xml:space="preserve"> app that The Council uses for its other working groups discussion boards. Please contact </w:t>
      </w:r>
      <w:hyperlink r:id="rId9" w:history="1">
        <w:r w:rsidR="00455D7F" w:rsidRPr="00BD63BE">
          <w:rPr>
            <w:rStyle w:val="Hyperlink"/>
            <w:rFonts w:ascii="Roboto" w:hAnsi="Roboto"/>
            <w:color w:val="808080" w:themeColor="background1" w:themeShade="80"/>
            <w:sz w:val="18"/>
            <w:szCs w:val="18"/>
          </w:rPr>
          <w:t>Nick.Lozano@ciab.com</w:t>
        </w:r>
      </w:hyperlink>
      <w:r w:rsidR="00455D7F" w:rsidRPr="00BD63BE">
        <w:rPr>
          <w:rFonts w:ascii="Roboto" w:hAnsi="Roboto"/>
          <w:color w:val="808080" w:themeColor="background1" w:themeShade="80"/>
          <w:sz w:val="18"/>
          <w:szCs w:val="18"/>
        </w:rPr>
        <w:t xml:space="preserve"> for an invitation to link in to the CFO Working Group discussion board and get involved in the chat, post questions and get quick feedback from group members on the site. </w:t>
      </w:r>
      <w:r w:rsidR="00AA798B" w:rsidRPr="00BD63BE">
        <w:rPr>
          <w:rFonts w:ascii="Roboto" w:hAnsi="Roboto"/>
          <w:color w:val="808080" w:themeColor="background1" w:themeShade="80"/>
          <w:sz w:val="18"/>
          <w:szCs w:val="18"/>
        </w:rPr>
        <w:t>It is a members</w:t>
      </w:r>
      <w:r w:rsidR="00F61ECF" w:rsidRPr="00BD63BE">
        <w:rPr>
          <w:rFonts w:ascii="Roboto" w:hAnsi="Roboto"/>
          <w:color w:val="808080" w:themeColor="background1" w:themeShade="80"/>
          <w:sz w:val="18"/>
          <w:szCs w:val="18"/>
        </w:rPr>
        <w:t>-</w:t>
      </w:r>
      <w:r w:rsidR="00AA798B" w:rsidRPr="00BD63BE">
        <w:rPr>
          <w:rFonts w:ascii="Roboto" w:hAnsi="Roboto"/>
          <w:color w:val="808080" w:themeColor="background1" w:themeShade="80"/>
          <w:sz w:val="18"/>
          <w:szCs w:val="18"/>
        </w:rPr>
        <w:t>only discussion board.</w:t>
      </w:r>
    </w:p>
    <w:sectPr w:rsidR="00B90CB0" w:rsidRPr="00BD63BE" w:rsidSect="0054564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DF" w:rsidRDefault="002B68DF" w:rsidP="00093D04">
      <w:pPr>
        <w:spacing w:after="0" w:line="240" w:lineRule="auto"/>
      </w:pPr>
      <w:r>
        <w:separator/>
      </w:r>
    </w:p>
  </w:endnote>
  <w:endnote w:type="continuationSeparator" w:id="0">
    <w:p w:rsidR="002B68DF" w:rsidRDefault="002B68DF" w:rsidP="0009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DF" w:rsidRDefault="002B68DF" w:rsidP="00093D04">
      <w:pPr>
        <w:spacing w:after="0" w:line="240" w:lineRule="auto"/>
      </w:pPr>
      <w:r>
        <w:separator/>
      </w:r>
    </w:p>
  </w:footnote>
  <w:footnote w:type="continuationSeparator" w:id="0">
    <w:p w:rsidR="002B68DF" w:rsidRDefault="002B68DF" w:rsidP="00093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04" w:rsidRDefault="0009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256"/>
    <w:multiLevelType w:val="hybridMultilevel"/>
    <w:tmpl w:val="D8B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7A5F"/>
    <w:multiLevelType w:val="hybridMultilevel"/>
    <w:tmpl w:val="A3769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E5A8B"/>
    <w:multiLevelType w:val="hybridMultilevel"/>
    <w:tmpl w:val="73424016"/>
    <w:lvl w:ilvl="0" w:tplc="F8E0435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E38E9"/>
    <w:multiLevelType w:val="hybridMultilevel"/>
    <w:tmpl w:val="E69A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EB0812"/>
    <w:multiLevelType w:val="hybridMultilevel"/>
    <w:tmpl w:val="926E2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9B71D1"/>
    <w:multiLevelType w:val="hybridMultilevel"/>
    <w:tmpl w:val="415A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9F4CB2"/>
    <w:multiLevelType w:val="hybridMultilevel"/>
    <w:tmpl w:val="F600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30AA1"/>
    <w:multiLevelType w:val="hybridMultilevel"/>
    <w:tmpl w:val="08562DF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01ECE"/>
    <w:multiLevelType w:val="hybridMultilevel"/>
    <w:tmpl w:val="E5CE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57227"/>
    <w:multiLevelType w:val="hybridMultilevel"/>
    <w:tmpl w:val="31889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21838"/>
    <w:multiLevelType w:val="hybridMultilevel"/>
    <w:tmpl w:val="819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173AD"/>
    <w:multiLevelType w:val="hybridMultilevel"/>
    <w:tmpl w:val="12FC9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8366B8"/>
    <w:multiLevelType w:val="hybridMultilevel"/>
    <w:tmpl w:val="D876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221369"/>
    <w:multiLevelType w:val="hybridMultilevel"/>
    <w:tmpl w:val="9A94C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3164CC"/>
    <w:multiLevelType w:val="hybridMultilevel"/>
    <w:tmpl w:val="8AE05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A07026"/>
    <w:multiLevelType w:val="hybridMultilevel"/>
    <w:tmpl w:val="258AA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A42D1B"/>
    <w:multiLevelType w:val="hybridMultilevel"/>
    <w:tmpl w:val="597C7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5532C8"/>
    <w:multiLevelType w:val="hybridMultilevel"/>
    <w:tmpl w:val="D34E0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7"/>
  </w:num>
  <w:num w:numId="4">
    <w:abstractNumId w:val="16"/>
  </w:num>
  <w:num w:numId="5">
    <w:abstractNumId w:val="12"/>
  </w:num>
  <w:num w:numId="6">
    <w:abstractNumId w:val="15"/>
  </w:num>
  <w:num w:numId="7">
    <w:abstractNumId w:val="14"/>
  </w:num>
  <w:num w:numId="8">
    <w:abstractNumId w:val="2"/>
  </w:num>
  <w:num w:numId="9">
    <w:abstractNumId w:val="13"/>
  </w:num>
  <w:num w:numId="10">
    <w:abstractNumId w:val="9"/>
  </w:num>
  <w:num w:numId="11">
    <w:abstractNumId w:val="8"/>
  </w:num>
  <w:num w:numId="12">
    <w:abstractNumId w:val="3"/>
  </w:num>
  <w:num w:numId="13">
    <w:abstractNumId w:val="5"/>
  </w:num>
  <w:num w:numId="14">
    <w:abstractNumId w:val="11"/>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E"/>
    <w:rsid w:val="0003585E"/>
    <w:rsid w:val="00083392"/>
    <w:rsid w:val="00091EFC"/>
    <w:rsid w:val="00093D04"/>
    <w:rsid w:val="000B5F9B"/>
    <w:rsid w:val="000E0941"/>
    <w:rsid w:val="000F44D2"/>
    <w:rsid w:val="000F6351"/>
    <w:rsid w:val="00145177"/>
    <w:rsid w:val="00151442"/>
    <w:rsid w:val="00162149"/>
    <w:rsid w:val="001E09E6"/>
    <w:rsid w:val="001F01C5"/>
    <w:rsid w:val="00211FC5"/>
    <w:rsid w:val="00213A71"/>
    <w:rsid w:val="0022680D"/>
    <w:rsid w:val="00246567"/>
    <w:rsid w:val="0027205C"/>
    <w:rsid w:val="00295179"/>
    <w:rsid w:val="002A0A9C"/>
    <w:rsid w:val="002B4A4F"/>
    <w:rsid w:val="002B68DF"/>
    <w:rsid w:val="002C0EAD"/>
    <w:rsid w:val="002C433C"/>
    <w:rsid w:val="002D3589"/>
    <w:rsid w:val="002F08E3"/>
    <w:rsid w:val="00303F8C"/>
    <w:rsid w:val="00337D81"/>
    <w:rsid w:val="00353232"/>
    <w:rsid w:val="00354E31"/>
    <w:rsid w:val="00375BC5"/>
    <w:rsid w:val="003A4215"/>
    <w:rsid w:val="003C3A4B"/>
    <w:rsid w:val="003D6024"/>
    <w:rsid w:val="003E56BE"/>
    <w:rsid w:val="003E60D1"/>
    <w:rsid w:val="003E6146"/>
    <w:rsid w:val="00400615"/>
    <w:rsid w:val="0042241F"/>
    <w:rsid w:val="004276EE"/>
    <w:rsid w:val="0043579E"/>
    <w:rsid w:val="00442C3D"/>
    <w:rsid w:val="00455765"/>
    <w:rsid w:val="00455D7F"/>
    <w:rsid w:val="00484D5D"/>
    <w:rsid w:val="004923AC"/>
    <w:rsid w:val="004B00C7"/>
    <w:rsid w:val="004B1B1D"/>
    <w:rsid w:val="004C40CE"/>
    <w:rsid w:val="004E08D2"/>
    <w:rsid w:val="004E091E"/>
    <w:rsid w:val="0050622F"/>
    <w:rsid w:val="00512549"/>
    <w:rsid w:val="00526B9F"/>
    <w:rsid w:val="00531C62"/>
    <w:rsid w:val="0054564A"/>
    <w:rsid w:val="0055126E"/>
    <w:rsid w:val="0058000D"/>
    <w:rsid w:val="005A21B3"/>
    <w:rsid w:val="005C022E"/>
    <w:rsid w:val="005C18C9"/>
    <w:rsid w:val="006050DC"/>
    <w:rsid w:val="00620322"/>
    <w:rsid w:val="00622297"/>
    <w:rsid w:val="00631161"/>
    <w:rsid w:val="00665058"/>
    <w:rsid w:val="00665DE0"/>
    <w:rsid w:val="00680B8A"/>
    <w:rsid w:val="00694B44"/>
    <w:rsid w:val="006A7E20"/>
    <w:rsid w:val="006D75C4"/>
    <w:rsid w:val="007000AF"/>
    <w:rsid w:val="007379D8"/>
    <w:rsid w:val="007651A9"/>
    <w:rsid w:val="00766A3E"/>
    <w:rsid w:val="007670CB"/>
    <w:rsid w:val="007903B5"/>
    <w:rsid w:val="007B2D8D"/>
    <w:rsid w:val="007C1149"/>
    <w:rsid w:val="007D5A70"/>
    <w:rsid w:val="007E52AC"/>
    <w:rsid w:val="007F6155"/>
    <w:rsid w:val="00805321"/>
    <w:rsid w:val="00862C0C"/>
    <w:rsid w:val="0087589A"/>
    <w:rsid w:val="008767B3"/>
    <w:rsid w:val="0088049E"/>
    <w:rsid w:val="0088627F"/>
    <w:rsid w:val="0089388D"/>
    <w:rsid w:val="008B0586"/>
    <w:rsid w:val="008B394C"/>
    <w:rsid w:val="008B4AB7"/>
    <w:rsid w:val="008C69F8"/>
    <w:rsid w:val="008D64B0"/>
    <w:rsid w:val="008E0017"/>
    <w:rsid w:val="008F37C8"/>
    <w:rsid w:val="00907092"/>
    <w:rsid w:val="009077A1"/>
    <w:rsid w:val="00934CE6"/>
    <w:rsid w:val="00936E05"/>
    <w:rsid w:val="00942515"/>
    <w:rsid w:val="009454C1"/>
    <w:rsid w:val="00952763"/>
    <w:rsid w:val="00963939"/>
    <w:rsid w:val="009825F1"/>
    <w:rsid w:val="009D40D2"/>
    <w:rsid w:val="009D51BB"/>
    <w:rsid w:val="009E1CBC"/>
    <w:rsid w:val="009E3323"/>
    <w:rsid w:val="009F3210"/>
    <w:rsid w:val="00A1026A"/>
    <w:rsid w:val="00A443E1"/>
    <w:rsid w:val="00A573B0"/>
    <w:rsid w:val="00A73646"/>
    <w:rsid w:val="00A948E0"/>
    <w:rsid w:val="00A956E2"/>
    <w:rsid w:val="00AA798B"/>
    <w:rsid w:val="00AB04D0"/>
    <w:rsid w:val="00AE5718"/>
    <w:rsid w:val="00AF7604"/>
    <w:rsid w:val="00B04A48"/>
    <w:rsid w:val="00B60457"/>
    <w:rsid w:val="00B6485F"/>
    <w:rsid w:val="00B90CB0"/>
    <w:rsid w:val="00BB56EF"/>
    <w:rsid w:val="00BD4B55"/>
    <w:rsid w:val="00BD63BE"/>
    <w:rsid w:val="00C00E73"/>
    <w:rsid w:val="00C365B6"/>
    <w:rsid w:val="00C508BC"/>
    <w:rsid w:val="00C66D0C"/>
    <w:rsid w:val="00CD560B"/>
    <w:rsid w:val="00CE3940"/>
    <w:rsid w:val="00CF2D6A"/>
    <w:rsid w:val="00D046AF"/>
    <w:rsid w:val="00D45E66"/>
    <w:rsid w:val="00D53A76"/>
    <w:rsid w:val="00D84697"/>
    <w:rsid w:val="00D93C79"/>
    <w:rsid w:val="00DA1AC3"/>
    <w:rsid w:val="00DA3737"/>
    <w:rsid w:val="00DA42D3"/>
    <w:rsid w:val="00DE20FE"/>
    <w:rsid w:val="00DF3A84"/>
    <w:rsid w:val="00DF44EA"/>
    <w:rsid w:val="00DF6ABE"/>
    <w:rsid w:val="00E06AE1"/>
    <w:rsid w:val="00E2193A"/>
    <w:rsid w:val="00E31308"/>
    <w:rsid w:val="00E4090D"/>
    <w:rsid w:val="00E43878"/>
    <w:rsid w:val="00E57922"/>
    <w:rsid w:val="00E81769"/>
    <w:rsid w:val="00E8494C"/>
    <w:rsid w:val="00EA4C6B"/>
    <w:rsid w:val="00EC1961"/>
    <w:rsid w:val="00ED49A8"/>
    <w:rsid w:val="00EE064A"/>
    <w:rsid w:val="00EF7761"/>
    <w:rsid w:val="00F05787"/>
    <w:rsid w:val="00F1378E"/>
    <w:rsid w:val="00F2056A"/>
    <w:rsid w:val="00F61ECF"/>
    <w:rsid w:val="00F95542"/>
    <w:rsid w:val="00FD24FE"/>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E713"/>
  <w15:chartTrackingRefBased/>
  <w15:docId w15:val="{13E97304-B76A-4FE9-9BF7-2BED181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17"/>
    <w:pPr>
      <w:ind w:left="720"/>
      <w:contextualSpacing/>
    </w:pPr>
  </w:style>
  <w:style w:type="paragraph" w:styleId="NoSpacing">
    <w:name w:val="No Spacing"/>
    <w:uiPriority w:val="1"/>
    <w:qFormat/>
    <w:rsid w:val="00512549"/>
    <w:pPr>
      <w:spacing w:after="0" w:line="240" w:lineRule="auto"/>
    </w:pPr>
  </w:style>
  <w:style w:type="character" w:styleId="Hyperlink">
    <w:name w:val="Hyperlink"/>
    <w:basedOn w:val="DefaultParagraphFont"/>
    <w:uiPriority w:val="99"/>
    <w:unhideWhenUsed/>
    <w:rsid w:val="00455D7F"/>
    <w:rPr>
      <w:color w:val="0000FF" w:themeColor="hyperlink"/>
      <w:u w:val="single"/>
    </w:rPr>
  </w:style>
  <w:style w:type="paragraph" w:styleId="BalloonText">
    <w:name w:val="Balloon Text"/>
    <w:basedOn w:val="Normal"/>
    <w:link w:val="BalloonTextChar"/>
    <w:uiPriority w:val="99"/>
    <w:semiHidden/>
    <w:unhideWhenUsed/>
    <w:rsid w:val="00700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AF"/>
    <w:rPr>
      <w:rFonts w:ascii="Segoe UI" w:hAnsi="Segoe UI" w:cs="Segoe UI"/>
      <w:sz w:val="18"/>
      <w:szCs w:val="18"/>
    </w:rPr>
  </w:style>
  <w:style w:type="paragraph" w:styleId="Header">
    <w:name w:val="header"/>
    <w:basedOn w:val="Normal"/>
    <w:link w:val="HeaderChar"/>
    <w:uiPriority w:val="99"/>
    <w:unhideWhenUsed/>
    <w:rsid w:val="00093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D04"/>
  </w:style>
  <w:style w:type="paragraph" w:styleId="Footer">
    <w:name w:val="footer"/>
    <w:basedOn w:val="Normal"/>
    <w:link w:val="FooterChar"/>
    <w:uiPriority w:val="99"/>
    <w:unhideWhenUsed/>
    <w:rsid w:val="0009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D04"/>
  </w:style>
  <w:style w:type="character" w:styleId="CommentReference">
    <w:name w:val="annotation reference"/>
    <w:basedOn w:val="DefaultParagraphFont"/>
    <w:uiPriority w:val="99"/>
    <w:semiHidden/>
    <w:unhideWhenUsed/>
    <w:rsid w:val="00A948E0"/>
    <w:rPr>
      <w:sz w:val="16"/>
      <w:szCs w:val="16"/>
    </w:rPr>
  </w:style>
  <w:style w:type="paragraph" w:styleId="CommentText">
    <w:name w:val="annotation text"/>
    <w:basedOn w:val="Normal"/>
    <w:link w:val="CommentTextChar"/>
    <w:uiPriority w:val="99"/>
    <w:semiHidden/>
    <w:unhideWhenUsed/>
    <w:rsid w:val="00A948E0"/>
    <w:pPr>
      <w:spacing w:line="240" w:lineRule="auto"/>
    </w:pPr>
    <w:rPr>
      <w:sz w:val="20"/>
      <w:szCs w:val="20"/>
    </w:rPr>
  </w:style>
  <w:style w:type="character" w:customStyle="1" w:styleId="CommentTextChar">
    <w:name w:val="Comment Text Char"/>
    <w:basedOn w:val="DefaultParagraphFont"/>
    <w:link w:val="CommentText"/>
    <w:uiPriority w:val="99"/>
    <w:semiHidden/>
    <w:rsid w:val="00A948E0"/>
    <w:rPr>
      <w:sz w:val="20"/>
      <w:szCs w:val="20"/>
    </w:rPr>
  </w:style>
  <w:style w:type="paragraph" w:styleId="CommentSubject">
    <w:name w:val="annotation subject"/>
    <w:basedOn w:val="CommentText"/>
    <w:next w:val="CommentText"/>
    <w:link w:val="CommentSubjectChar"/>
    <w:uiPriority w:val="99"/>
    <w:semiHidden/>
    <w:unhideWhenUsed/>
    <w:rsid w:val="00A948E0"/>
    <w:rPr>
      <w:b/>
      <w:bCs/>
    </w:rPr>
  </w:style>
  <w:style w:type="character" w:customStyle="1" w:styleId="CommentSubjectChar">
    <w:name w:val="Comment Subject Char"/>
    <w:basedOn w:val="CommentTextChar"/>
    <w:link w:val="CommentSubject"/>
    <w:uiPriority w:val="99"/>
    <w:semiHidden/>
    <w:rsid w:val="00A9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k.Lozano@ci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AF78-5B7A-498F-945D-833059A2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70885B36</Template>
  <TotalTime>3</TotalTime>
  <Pages>2</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Hoffman;Ce</dc:creator>
  <cp:keywords/>
  <dc:description/>
  <cp:lastModifiedBy>Jennie Larson</cp:lastModifiedBy>
  <cp:revision>2</cp:revision>
  <dcterms:created xsi:type="dcterms:W3CDTF">2019-10-21T20:23:00Z</dcterms:created>
  <dcterms:modified xsi:type="dcterms:W3CDTF">2019-10-21T20:23:00Z</dcterms:modified>
</cp:coreProperties>
</file>